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718534" w14:textId="39A2BDAD" w:rsidR="00A76AFB" w:rsidRPr="007F6A83" w:rsidRDefault="00D76409">
      <w:pPr>
        <w:rPr>
          <w:b/>
          <w:sz w:val="22"/>
          <w:szCs w:val="22"/>
          <w:u w:val="single"/>
        </w:rPr>
      </w:pPr>
      <w:r w:rsidRPr="007F6A83">
        <w:rPr>
          <w:b/>
          <w:sz w:val="22"/>
          <w:szCs w:val="22"/>
          <w:u w:val="single"/>
        </w:rPr>
        <w:t>Lecture One</w:t>
      </w:r>
    </w:p>
    <w:p w14:paraId="25451949" w14:textId="77777777" w:rsidR="00616D88" w:rsidRPr="007F6A83" w:rsidRDefault="00616D88">
      <w:pPr>
        <w:rPr>
          <w:sz w:val="22"/>
          <w:szCs w:val="22"/>
        </w:rPr>
      </w:pPr>
    </w:p>
    <w:p w14:paraId="66E7B94B" w14:textId="0BC16327" w:rsidR="00616D88" w:rsidRPr="007F6A83" w:rsidRDefault="00616D88" w:rsidP="00616D88">
      <w:pPr>
        <w:rPr>
          <w:sz w:val="22"/>
          <w:szCs w:val="22"/>
        </w:rPr>
      </w:pPr>
      <w:r w:rsidRPr="007F6A83">
        <w:rPr>
          <w:sz w:val="22"/>
          <w:szCs w:val="22"/>
        </w:rPr>
        <w:t>Causation is hugely import</w:t>
      </w:r>
      <w:r w:rsidR="00C634EB" w:rsidRPr="007F6A83">
        <w:rPr>
          <w:sz w:val="22"/>
          <w:szCs w:val="22"/>
        </w:rPr>
        <w:t xml:space="preserve">ant to human beings: it is </w:t>
      </w:r>
      <w:r w:rsidRPr="007F6A83">
        <w:rPr>
          <w:sz w:val="22"/>
          <w:szCs w:val="22"/>
        </w:rPr>
        <w:t>by</w:t>
      </w:r>
      <w:r w:rsidR="00C634EB" w:rsidRPr="007F6A83">
        <w:rPr>
          <w:sz w:val="22"/>
          <w:szCs w:val="22"/>
        </w:rPr>
        <w:t xml:space="preserve"> appeal to causation that we</w:t>
      </w:r>
      <w:r w:rsidRPr="007F6A83">
        <w:rPr>
          <w:sz w:val="22"/>
          <w:szCs w:val="22"/>
        </w:rPr>
        <w:t>:</w:t>
      </w:r>
    </w:p>
    <w:p w14:paraId="62BC5FCA" w14:textId="77777777" w:rsidR="00616D88" w:rsidRPr="007F6A83" w:rsidRDefault="00616D88" w:rsidP="00616D88">
      <w:pPr>
        <w:rPr>
          <w:sz w:val="22"/>
          <w:szCs w:val="22"/>
        </w:rPr>
      </w:pPr>
    </w:p>
    <w:p w14:paraId="6FB3B7A6" w14:textId="5F710500" w:rsidR="00616D88" w:rsidRPr="007F6A83" w:rsidRDefault="00616D88" w:rsidP="00616D88">
      <w:pPr>
        <w:pStyle w:val="ListParagraph"/>
        <w:numPr>
          <w:ilvl w:val="0"/>
          <w:numId w:val="1"/>
        </w:numPr>
        <w:rPr>
          <w:sz w:val="22"/>
          <w:szCs w:val="22"/>
        </w:rPr>
      </w:pPr>
      <w:r w:rsidRPr="007F6A83">
        <w:rPr>
          <w:i/>
          <w:sz w:val="22"/>
          <w:szCs w:val="22"/>
        </w:rPr>
        <w:t>explain</w:t>
      </w:r>
      <w:r w:rsidR="00F802C7" w:rsidRPr="007F6A83">
        <w:rPr>
          <w:sz w:val="22"/>
          <w:szCs w:val="22"/>
        </w:rPr>
        <w:t xml:space="preserve"> events</w:t>
      </w:r>
      <w:r w:rsidRPr="007F6A83">
        <w:rPr>
          <w:sz w:val="22"/>
          <w:szCs w:val="22"/>
        </w:rPr>
        <w:t xml:space="preserve">: b happened </w:t>
      </w:r>
      <w:r w:rsidRPr="007F6A83">
        <w:rPr>
          <w:i/>
          <w:sz w:val="22"/>
          <w:szCs w:val="22"/>
        </w:rPr>
        <w:t>because</w:t>
      </w:r>
      <w:r w:rsidRPr="007F6A83">
        <w:rPr>
          <w:sz w:val="22"/>
          <w:szCs w:val="22"/>
        </w:rPr>
        <w:t xml:space="preserve"> a happened  (because a causes b)</w:t>
      </w:r>
    </w:p>
    <w:p w14:paraId="5C995164" w14:textId="77777777" w:rsidR="00616D88" w:rsidRPr="007F6A83" w:rsidRDefault="00616D88" w:rsidP="00616D88">
      <w:pPr>
        <w:pStyle w:val="ListParagraph"/>
        <w:numPr>
          <w:ilvl w:val="0"/>
          <w:numId w:val="1"/>
        </w:numPr>
        <w:rPr>
          <w:sz w:val="22"/>
          <w:szCs w:val="22"/>
        </w:rPr>
      </w:pPr>
      <w:r w:rsidRPr="007F6A83">
        <w:rPr>
          <w:i/>
          <w:sz w:val="22"/>
          <w:szCs w:val="22"/>
        </w:rPr>
        <w:t>predict</w:t>
      </w:r>
      <w:r w:rsidRPr="007F6A83">
        <w:rPr>
          <w:sz w:val="22"/>
          <w:szCs w:val="22"/>
        </w:rPr>
        <w:t xml:space="preserve"> events: if a happens b </w:t>
      </w:r>
      <w:r w:rsidRPr="007F6A83">
        <w:rPr>
          <w:i/>
          <w:sz w:val="22"/>
          <w:szCs w:val="22"/>
        </w:rPr>
        <w:t>will</w:t>
      </w:r>
      <w:r w:rsidRPr="007F6A83">
        <w:rPr>
          <w:sz w:val="22"/>
          <w:szCs w:val="22"/>
        </w:rPr>
        <w:t xml:space="preserve"> happen (because a causes b)</w:t>
      </w:r>
    </w:p>
    <w:p w14:paraId="00D44D5D" w14:textId="15057349" w:rsidR="00616D88" w:rsidRPr="007F6A83" w:rsidRDefault="00616D88" w:rsidP="00616D88">
      <w:pPr>
        <w:pStyle w:val="ListParagraph"/>
        <w:numPr>
          <w:ilvl w:val="0"/>
          <w:numId w:val="1"/>
        </w:numPr>
        <w:rPr>
          <w:sz w:val="22"/>
          <w:szCs w:val="22"/>
        </w:rPr>
      </w:pPr>
      <w:r w:rsidRPr="007F6A83">
        <w:rPr>
          <w:i/>
          <w:sz w:val="22"/>
          <w:szCs w:val="22"/>
        </w:rPr>
        <w:t>manipulate</w:t>
      </w:r>
      <w:r w:rsidRPr="007F6A83">
        <w:rPr>
          <w:sz w:val="22"/>
          <w:szCs w:val="22"/>
        </w:rPr>
        <w:t xml:space="preserve"> even</w:t>
      </w:r>
      <w:r w:rsidR="00C634EB" w:rsidRPr="007F6A83">
        <w:rPr>
          <w:sz w:val="22"/>
          <w:szCs w:val="22"/>
        </w:rPr>
        <w:t xml:space="preserve">ts (if I bring about an a, then </w:t>
      </w:r>
      <w:r w:rsidRPr="007F6A83">
        <w:rPr>
          <w:sz w:val="22"/>
          <w:szCs w:val="22"/>
        </w:rPr>
        <w:t xml:space="preserve">I </w:t>
      </w:r>
      <w:r w:rsidRPr="007F6A83">
        <w:rPr>
          <w:i/>
          <w:sz w:val="22"/>
          <w:szCs w:val="22"/>
        </w:rPr>
        <w:t xml:space="preserve">will </w:t>
      </w:r>
      <w:r w:rsidRPr="007F6A83">
        <w:rPr>
          <w:sz w:val="22"/>
          <w:szCs w:val="22"/>
        </w:rPr>
        <w:t>bring about a b (because a causes b)</w:t>
      </w:r>
    </w:p>
    <w:p w14:paraId="6BA888B4" w14:textId="77777777" w:rsidR="00616D88" w:rsidRPr="007F6A83" w:rsidRDefault="00616D88" w:rsidP="00616D88">
      <w:pPr>
        <w:rPr>
          <w:sz w:val="22"/>
          <w:szCs w:val="22"/>
        </w:rPr>
      </w:pPr>
      <w:r w:rsidRPr="007F6A83">
        <w:rPr>
          <w:sz w:val="22"/>
          <w:szCs w:val="22"/>
        </w:rPr>
        <w:t xml:space="preserve"> </w:t>
      </w:r>
    </w:p>
    <w:p w14:paraId="09ABA132" w14:textId="68FD7B3F" w:rsidR="00836E0D" w:rsidRPr="007F6A83" w:rsidRDefault="00836E0D" w:rsidP="00616D88">
      <w:pPr>
        <w:rPr>
          <w:sz w:val="22"/>
          <w:szCs w:val="22"/>
        </w:rPr>
      </w:pPr>
      <w:r w:rsidRPr="007F6A83">
        <w:rPr>
          <w:sz w:val="22"/>
          <w:szCs w:val="22"/>
        </w:rPr>
        <w:t>Certainly causation is of importance to philosophy. We have causal theories of reference, perception, knowledge, content and numerous other things. If it were to turn out that causation doesn’t exist, we would be in serious trouble!</w:t>
      </w:r>
    </w:p>
    <w:p w14:paraId="7EAD7E67" w14:textId="77777777" w:rsidR="00836E0D" w:rsidRPr="007F6A83" w:rsidRDefault="00836E0D" w:rsidP="00616D88">
      <w:pPr>
        <w:rPr>
          <w:sz w:val="22"/>
          <w:szCs w:val="22"/>
        </w:rPr>
      </w:pPr>
    </w:p>
    <w:p w14:paraId="3B0008C8" w14:textId="52B44C43" w:rsidR="00836E0D" w:rsidRPr="007F6A83" w:rsidRDefault="00836E0D" w:rsidP="00836E0D">
      <w:pPr>
        <w:rPr>
          <w:sz w:val="22"/>
          <w:szCs w:val="22"/>
        </w:rPr>
      </w:pPr>
      <w:r w:rsidRPr="007F6A83">
        <w:rPr>
          <w:sz w:val="22"/>
          <w:szCs w:val="22"/>
        </w:rPr>
        <w:t xml:space="preserve">Causation is </w:t>
      </w:r>
      <w:r w:rsidRPr="007F6A83">
        <w:rPr>
          <w:i/>
          <w:sz w:val="22"/>
          <w:szCs w:val="22"/>
        </w:rPr>
        <w:t>so</w:t>
      </w:r>
      <w:r w:rsidRPr="007F6A83">
        <w:rPr>
          <w:sz w:val="22"/>
          <w:szCs w:val="22"/>
        </w:rPr>
        <w:t xml:space="preserve"> important</w:t>
      </w:r>
      <w:r w:rsidR="00B62BD9" w:rsidRPr="007F6A83">
        <w:rPr>
          <w:sz w:val="22"/>
          <w:szCs w:val="22"/>
        </w:rPr>
        <w:t xml:space="preserve"> </w:t>
      </w:r>
      <w:r w:rsidRPr="007F6A83">
        <w:rPr>
          <w:sz w:val="22"/>
          <w:szCs w:val="22"/>
        </w:rPr>
        <w:t>that it has been said that: “With regard to our total conceptual apparatus, causation is the centre of the centre”</w:t>
      </w:r>
      <w:r w:rsidRPr="007F6A83">
        <w:rPr>
          <w:rStyle w:val="FootnoteReference"/>
          <w:sz w:val="22"/>
          <w:szCs w:val="22"/>
        </w:rPr>
        <w:footnoteReference w:id="1"/>
      </w:r>
      <w:r w:rsidR="00C634EB" w:rsidRPr="007F6A83">
        <w:rPr>
          <w:sz w:val="22"/>
          <w:szCs w:val="22"/>
        </w:rPr>
        <w:t>, and called ‘the cement of the universe’</w:t>
      </w:r>
      <w:r w:rsidR="00C634EB" w:rsidRPr="007F6A83">
        <w:rPr>
          <w:rStyle w:val="FootnoteReference"/>
          <w:sz w:val="22"/>
          <w:szCs w:val="22"/>
        </w:rPr>
        <w:footnoteReference w:id="2"/>
      </w:r>
      <w:r w:rsidR="00C634EB" w:rsidRPr="007F6A83">
        <w:rPr>
          <w:sz w:val="22"/>
          <w:szCs w:val="22"/>
        </w:rPr>
        <w:t xml:space="preserve">. </w:t>
      </w:r>
    </w:p>
    <w:p w14:paraId="2C950755" w14:textId="77777777" w:rsidR="00860BFA" w:rsidRPr="007F6A83" w:rsidRDefault="00860BFA" w:rsidP="00616D88">
      <w:pPr>
        <w:rPr>
          <w:sz w:val="22"/>
          <w:szCs w:val="22"/>
        </w:rPr>
      </w:pPr>
    </w:p>
    <w:p w14:paraId="6C471A4C" w14:textId="75F1C1A8" w:rsidR="00860BFA" w:rsidRPr="007F6A83" w:rsidRDefault="00860BFA" w:rsidP="00616D88">
      <w:pPr>
        <w:rPr>
          <w:b/>
          <w:sz w:val="22"/>
          <w:szCs w:val="22"/>
          <w:u w:val="single"/>
        </w:rPr>
      </w:pPr>
      <w:r w:rsidRPr="007F6A83">
        <w:rPr>
          <w:b/>
          <w:sz w:val="22"/>
          <w:szCs w:val="22"/>
          <w:u w:val="single"/>
        </w:rPr>
        <w:t>How Do P</w:t>
      </w:r>
      <w:r w:rsidR="00697BD7" w:rsidRPr="007F6A83">
        <w:rPr>
          <w:b/>
          <w:sz w:val="22"/>
          <w:szCs w:val="22"/>
          <w:u w:val="single"/>
        </w:rPr>
        <w:t>hilosophers Think A</w:t>
      </w:r>
      <w:r w:rsidRPr="007F6A83">
        <w:rPr>
          <w:b/>
          <w:sz w:val="22"/>
          <w:szCs w:val="22"/>
          <w:u w:val="single"/>
        </w:rPr>
        <w:t>bout Causation?</w:t>
      </w:r>
    </w:p>
    <w:p w14:paraId="4FC7CAA1" w14:textId="77777777" w:rsidR="00616D88" w:rsidRPr="007F6A83" w:rsidRDefault="00616D88">
      <w:pPr>
        <w:rPr>
          <w:sz w:val="22"/>
          <w:szCs w:val="22"/>
        </w:rPr>
      </w:pPr>
    </w:p>
    <w:p w14:paraId="263FF2C3" w14:textId="5550E6B9" w:rsidR="00EF4E70" w:rsidRPr="007F6A83" w:rsidRDefault="00EF4E70">
      <w:pPr>
        <w:rPr>
          <w:sz w:val="22"/>
          <w:szCs w:val="22"/>
        </w:rPr>
      </w:pPr>
      <w:r w:rsidRPr="007F6A83">
        <w:rPr>
          <w:sz w:val="22"/>
          <w:szCs w:val="22"/>
        </w:rPr>
        <w:t>Philosophers are</w:t>
      </w:r>
      <w:r w:rsidR="00BC7F64" w:rsidRPr="007F6A83">
        <w:rPr>
          <w:sz w:val="22"/>
          <w:szCs w:val="22"/>
        </w:rPr>
        <w:t xml:space="preserve"> interested</w:t>
      </w:r>
      <w:r w:rsidRPr="007F6A83">
        <w:rPr>
          <w:sz w:val="22"/>
          <w:szCs w:val="22"/>
        </w:rPr>
        <w:t xml:space="preserve"> in the </w:t>
      </w:r>
      <w:r w:rsidRPr="007F6A83">
        <w:rPr>
          <w:i/>
          <w:sz w:val="22"/>
          <w:szCs w:val="22"/>
        </w:rPr>
        <w:t>nature</w:t>
      </w:r>
      <w:r w:rsidRPr="007F6A83">
        <w:rPr>
          <w:sz w:val="22"/>
          <w:szCs w:val="22"/>
        </w:rPr>
        <w:t xml:space="preserve"> of causation</w:t>
      </w:r>
      <w:r w:rsidR="00DC7A42" w:rsidRPr="007F6A83">
        <w:rPr>
          <w:sz w:val="22"/>
          <w:szCs w:val="22"/>
        </w:rPr>
        <w:t xml:space="preserve">, and in its </w:t>
      </w:r>
      <w:r w:rsidR="00DC7A42" w:rsidRPr="007F6A83">
        <w:rPr>
          <w:i/>
          <w:sz w:val="22"/>
          <w:szCs w:val="22"/>
        </w:rPr>
        <w:t>existence</w:t>
      </w:r>
      <w:r w:rsidRPr="007F6A83">
        <w:rPr>
          <w:sz w:val="22"/>
          <w:szCs w:val="22"/>
        </w:rPr>
        <w:t>. They want to know what causation</w:t>
      </w:r>
      <w:r w:rsidRPr="007F6A83">
        <w:rPr>
          <w:i/>
          <w:sz w:val="22"/>
          <w:szCs w:val="22"/>
        </w:rPr>
        <w:t xml:space="preserve"> is</w:t>
      </w:r>
      <w:r w:rsidRPr="007F6A83">
        <w:rPr>
          <w:sz w:val="22"/>
          <w:szCs w:val="22"/>
        </w:rPr>
        <w:t xml:space="preserve"> and whether it </w:t>
      </w:r>
      <w:r w:rsidRPr="007F6A83">
        <w:rPr>
          <w:i/>
          <w:sz w:val="22"/>
          <w:szCs w:val="22"/>
        </w:rPr>
        <w:t>exists</w:t>
      </w:r>
      <w:r w:rsidRPr="007F6A83">
        <w:rPr>
          <w:sz w:val="22"/>
          <w:szCs w:val="22"/>
        </w:rPr>
        <w:t>. The first question is, of necessi</w:t>
      </w:r>
      <w:r w:rsidR="00CF0DCF" w:rsidRPr="007F6A83">
        <w:rPr>
          <w:sz w:val="22"/>
          <w:szCs w:val="22"/>
        </w:rPr>
        <w:t>ty, prior to the second</w:t>
      </w:r>
      <w:r w:rsidRPr="007F6A83">
        <w:rPr>
          <w:sz w:val="22"/>
          <w:szCs w:val="22"/>
        </w:rPr>
        <w:t xml:space="preserve">. We are not in a position even to </w:t>
      </w:r>
      <w:r w:rsidRPr="007F6A83">
        <w:rPr>
          <w:i/>
          <w:sz w:val="22"/>
          <w:szCs w:val="22"/>
        </w:rPr>
        <w:t>ask</w:t>
      </w:r>
      <w:r w:rsidRPr="007F6A83">
        <w:rPr>
          <w:sz w:val="22"/>
          <w:szCs w:val="22"/>
        </w:rPr>
        <w:t xml:space="preserve"> whether something exists unless we know </w:t>
      </w:r>
      <w:r w:rsidRPr="007F6A83">
        <w:rPr>
          <w:i/>
          <w:sz w:val="22"/>
          <w:szCs w:val="22"/>
        </w:rPr>
        <w:t xml:space="preserve">what it is </w:t>
      </w:r>
      <w:r w:rsidRPr="007F6A83">
        <w:rPr>
          <w:sz w:val="22"/>
          <w:szCs w:val="22"/>
        </w:rPr>
        <w:t xml:space="preserve">whose existence we are questioning. </w:t>
      </w:r>
    </w:p>
    <w:p w14:paraId="08D51A18" w14:textId="77777777" w:rsidR="00BC7F64" w:rsidRPr="007F6A83" w:rsidRDefault="00BC7F64">
      <w:pPr>
        <w:rPr>
          <w:sz w:val="22"/>
          <w:szCs w:val="22"/>
        </w:rPr>
      </w:pPr>
    </w:p>
    <w:p w14:paraId="7256B5BA" w14:textId="252D68A2" w:rsidR="00BC7F64" w:rsidRPr="007F6A83" w:rsidRDefault="00BC7F64">
      <w:pPr>
        <w:rPr>
          <w:sz w:val="22"/>
          <w:szCs w:val="22"/>
        </w:rPr>
      </w:pPr>
      <w:r w:rsidRPr="007F6A83">
        <w:rPr>
          <w:sz w:val="22"/>
          <w:szCs w:val="22"/>
        </w:rPr>
        <w:t xml:space="preserve">So as a first step in our investigation of the nature of causation philosophers engage in ‘conceptual analysis’. They analyse our </w:t>
      </w:r>
      <w:r w:rsidRPr="007F6A83">
        <w:rPr>
          <w:i/>
          <w:sz w:val="22"/>
          <w:szCs w:val="22"/>
        </w:rPr>
        <w:t>concept</w:t>
      </w:r>
      <w:r w:rsidRPr="007F6A83">
        <w:rPr>
          <w:sz w:val="22"/>
          <w:szCs w:val="22"/>
        </w:rPr>
        <w:t xml:space="preserve"> of causation, asking how it works in our reasoning, and what this implies about causation itself.</w:t>
      </w:r>
    </w:p>
    <w:p w14:paraId="5A13D908" w14:textId="77777777" w:rsidR="00BC7F64" w:rsidRPr="007F6A83" w:rsidRDefault="00BC7F64">
      <w:pPr>
        <w:rPr>
          <w:sz w:val="22"/>
          <w:szCs w:val="22"/>
        </w:rPr>
      </w:pPr>
    </w:p>
    <w:p w14:paraId="5196D7FE" w14:textId="2B4504CD" w:rsidR="00BC7F64" w:rsidRPr="007F6A83" w:rsidRDefault="00BC7F64" w:rsidP="00BC7F64">
      <w:pPr>
        <w:rPr>
          <w:rFonts w:cs="Arial"/>
          <w:bCs/>
          <w:sz w:val="22"/>
          <w:szCs w:val="22"/>
          <w:u w:val="single"/>
          <w:lang w:val="en-US"/>
        </w:rPr>
      </w:pPr>
      <w:r w:rsidRPr="007F6A83">
        <w:rPr>
          <w:sz w:val="22"/>
          <w:szCs w:val="22"/>
        </w:rPr>
        <w:t xml:space="preserve">Let’s try a bit of this. Here </w:t>
      </w:r>
      <w:r w:rsidR="008F710C" w:rsidRPr="007F6A83">
        <w:rPr>
          <w:sz w:val="22"/>
          <w:szCs w:val="22"/>
        </w:rPr>
        <w:t>is a</w:t>
      </w:r>
      <w:r w:rsidRPr="007F6A83">
        <w:rPr>
          <w:sz w:val="22"/>
          <w:szCs w:val="22"/>
        </w:rPr>
        <w:t xml:space="preserve"> thought experi</w:t>
      </w:r>
      <w:r w:rsidR="008F710C" w:rsidRPr="007F6A83">
        <w:rPr>
          <w:sz w:val="22"/>
          <w:szCs w:val="22"/>
        </w:rPr>
        <w:t>ment</w:t>
      </w:r>
      <w:r w:rsidRPr="007F6A83">
        <w:rPr>
          <w:rFonts w:cs="Arial"/>
          <w:bCs/>
          <w:sz w:val="22"/>
          <w:szCs w:val="22"/>
          <w:lang w:val="en-US"/>
        </w:rPr>
        <w:t>:</w:t>
      </w:r>
      <w:r w:rsidRPr="007F6A83">
        <w:rPr>
          <w:rFonts w:cs="Arial"/>
          <w:bCs/>
          <w:sz w:val="22"/>
          <w:szCs w:val="22"/>
          <w:u w:val="single"/>
          <w:lang w:val="en-US"/>
        </w:rPr>
        <w:t xml:space="preserve"> </w:t>
      </w:r>
    </w:p>
    <w:p w14:paraId="22E91BBE" w14:textId="77777777" w:rsidR="00BC7F64" w:rsidRPr="007F6A83" w:rsidRDefault="00BC7F64" w:rsidP="00BC7F64">
      <w:pPr>
        <w:rPr>
          <w:rFonts w:cs="Arial"/>
          <w:bCs/>
          <w:sz w:val="22"/>
          <w:szCs w:val="22"/>
          <w:lang w:val="en-US"/>
        </w:rPr>
      </w:pPr>
    </w:p>
    <w:p w14:paraId="63DA1426" w14:textId="7B8D4309" w:rsidR="00BC7F64" w:rsidRPr="007F6A83" w:rsidRDefault="00BC7F64" w:rsidP="008F710C">
      <w:pPr>
        <w:ind w:left="360"/>
        <w:rPr>
          <w:rFonts w:cs="Arial"/>
          <w:b/>
          <w:bCs/>
          <w:sz w:val="22"/>
          <w:szCs w:val="22"/>
          <w:lang w:val="en-US"/>
        </w:rPr>
      </w:pPr>
      <w:r w:rsidRPr="007F6A83">
        <w:rPr>
          <w:rFonts w:cs="Arial"/>
          <w:b/>
          <w:bCs/>
          <w:sz w:val="22"/>
          <w:szCs w:val="22"/>
          <w:lang w:val="en-US"/>
        </w:rPr>
        <w:t xml:space="preserve">If the Queen had watered my tomato plants they would not have died. </w:t>
      </w:r>
    </w:p>
    <w:p w14:paraId="4043E4A0" w14:textId="77777777" w:rsidR="00BC7F64" w:rsidRPr="007F6A83" w:rsidRDefault="00BC7F64" w:rsidP="009F46C8">
      <w:pPr>
        <w:rPr>
          <w:rFonts w:cs="Arial"/>
          <w:bCs/>
          <w:sz w:val="22"/>
          <w:szCs w:val="22"/>
          <w:lang w:val="en-US"/>
        </w:rPr>
      </w:pPr>
    </w:p>
    <w:p w14:paraId="3A7665C0" w14:textId="1922176D" w:rsidR="00BC7F64" w:rsidRPr="007F6A83" w:rsidRDefault="00BC7F64" w:rsidP="008F710C">
      <w:pPr>
        <w:pStyle w:val="ListParagraph"/>
        <w:ind w:left="360"/>
        <w:rPr>
          <w:rFonts w:cs="Arial"/>
          <w:bCs/>
          <w:sz w:val="22"/>
          <w:szCs w:val="22"/>
          <w:lang w:val="en-US"/>
        </w:rPr>
      </w:pPr>
      <w:r w:rsidRPr="007F6A83">
        <w:rPr>
          <w:rFonts w:cs="Arial"/>
          <w:bCs/>
          <w:sz w:val="22"/>
          <w:szCs w:val="22"/>
          <w:lang w:val="en-US"/>
        </w:rPr>
        <w:t xml:space="preserve">If my tomato plants are dead through lack of water it is true, isn’t it, that had the Queen watered them they would not be dead? Is the Queen’s not watering my tomato plants a </w:t>
      </w:r>
      <w:r w:rsidRPr="007F6A83">
        <w:rPr>
          <w:rFonts w:cs="Arial"/>
          <w:bCs/>
          <w:i/>
          <w:sz w:val="22"/>
          <w:szCs w:val="22"/>
          <w:lang w:val="en-US"/>
        </w:rPr>
        <w:t>cause</w:t>
      </w:r>
      <w:r w:rsidRPr="007F6A83">
        <w:rPr>
          <w:rFonts w:cs="Arial"/>
          <w:bCs/>
          <w:sz w:val="22"/>
          <w:szCs w:val="22"/>
          <w:lang w:val="en-US"/>
        </w:rPr>
        <w:t xml:space="preserve"> of their death? If not why not?</w:t>
      </w:r>
      <w:r w:rsidR="00E007DD" w:rsidRPr="007F6A83">
        <w:rPr>
          <w:rStyle w:val="FootnoteReference"/>
          <w:rFonts w:cs="Arial"/>
          <w:bCs/>
          <w:sz w:val="22"/>
          <w:szCs w:val="22"/>
          <w:lang w:val="en-US"/>
        </w:rPr>
        <w:footnoteReference w:id="3"/>
      </w:r>
    </w:p>
    <w:p w14:paraId="5F47C6B9" w14:textId="77777777" w:rsidR="00BC7F64" w:rsidRPr="007F6A83" w:rsidRDefault="00BC7F64" w:rsidP="00BC7F64">
      <w:pPr>
        <w:rPr>
          <w:rFonts w:cs="Arial"/>
          <w:bCs/>
          <w:lang w:val="en-US"/>
        </w:rPr>
      </w:pPr>
    </w:p>
    <w:p w14:paraId="5990D86A" w14:textId="0D37AC02" w:rsidR="003C6688" w:rsidRPr="007F6A83" w:rsidRDefault="008F710C">
      <w:pPr>
        <w:rPr>
          <w:sz w:val="22"/>
          <w:szCs w:val="22"/>
        </w:rPr>
      </w:pPr>
      <w:r w:rsidRPr="007F6A83">
        <w:rPr>
          <w:sz w:val="22"/>
          <w:szCs w:val="22"/>
        </w:rPr>
        <w:t>The</w:t>
      </w:r>
      <w:r w:rsidR="00CF0DCF" w:rsidRPr="007F6A83">
        <w:rPr>
          <w:sz w:val="22"/>
          <w:szCs w:val="22"/>
        </w:rPr>
        <w:t xml:space="preserve"> intuitions </w:t>
      </w:r>
      <w:r w:rsidRPr="007F6A83">
        <w:rPr>
          <w:sz w:val="22"/>
          <w:szCs w:val="22"/>
        </w:rPr>
        <w:t xml:space="preserve">triggered by such thought experiments </w:t>
      </w:r>
      <w:r w:rsidR="00CF0DCF" w:rsidRPr="007F6A83">
        <w:rPr>
          <w:sz w:val="22"/>
          <w:szCs w:val="22"/>
        </w:rPr>
        <w:t xml:space="preserve">are </w:t>
      </w:r>
      <w:r w:rsidR="00626E8E" w:rsidRPr="007F6A83">
        <w:rPr>
          <w:sz w:val="22"/>
          <w:szCs w:val="22"/>
        </w:rPr>
        <w:t>important to</w:t>
      </w:r>
      <w:r w:rsidR="00CF0DCF" w:rsidRPr="007F6A83">
        <w:rPr>
          <w:sz w:val="22"/>
          <w:szCs w:val="22"/>
        </w:rPr>
        <w:t xml:space="preserve"> philosophers – it is by analysing them (particularly when they conflict) that we acquire a</w:t>
      </w:r>
      <w:r w:rsidR="00626E8E" w:rsidRPr="007F6A83">
        <w:rPr>
          <w:sz w:val="22"/>
          <w:szCs w:val="22"/>
        </w:rPr>
        <w:t>n</w:t>
      </w:r>
      <w:r w:rsidR="00DD1A04" w:rsidRPr="007F6A83">
        <w:rPr>
          <w:sz w:val="22"/>
          <w:szCs w:val="22"/>
        </w:rPr>
        <w:t xml:space="preserve"> understanding of the role</w:t>
      </w:r>
      <w:r w:rsidR="00CF0DCF" w:rsidRPr="007F6A83">
        <w:rPr>
          <w:sz w:val="22"/>
          <w:szCs w:val="22"/>
        </w:rPr>
        <w:t xml:space="preserve"> our concept of causation plays in our reasoning.</w:t>
      </w:r>
    </w:p>
    <w:p w14:paraId="24BAB3F4" w14:textId="77777777" w:rsidR="003C6688" w:rsidRPr="007F6A83" w:rsidRDefault="003C6688">
      <w:pPr>
        <w:rPr>
          <w:sz w:val="22"/>
          <w:szCs w:val="22"/>
        </w:rPr>
      </w:pPr>
    </w:p>
    <w:p w14:paraId="3BEC4142" w14:textId="1762E224" w:rsidR="00CF0DCF" w:rsidRPr="007F6A83" w:rsidRDefault="003C6688">
      <w:pPr>
        <w:rPr>
          <w:sz w:val="22"/>
          <w:szCs w:val="22"/>
        </w:rPr>
      </w:pPr>
      <w:r w:rsidRPr="007F6A83">
        <w:rPr>
          <w:sz w:val="22"/>
          <w:szCs w:val="22"/>
        </w:rPr>
        <w:t xml:space="preserve">Intuitions are the starting point of philosophical discussion. They are </w:t>
      </w:r>
      <w:r w:rsidRPr="007F6A83">
        <w:rPr>
          <w:i/>
          <w:sz w:val="22"/>
          <w:szCs w:val="22"/>
        </w:rPr>
        <w:t>not</w:t>
      </w:r>
      <w:r w:rsidRPr="007F6A83">
        <w:rPr>
          <w:sz w:val="22"/>
          <w:szCs w:val="22"/>
        </w:rPr>
        <w:t xml:space="preserve"> the end point (or should not be). The job of a philosopher, having identified the intuitions stimulated by a thought experiment, is </w:t>
      </w:r>
      <w:r w:rsidR="00A63374" w:rsidRPr="007F6A83">
        <w:rPr>
          <w:sz w:val="22"/>
          <w:szCs w:val="22"/>
        </w:rPr>
        <w:t xml:space="preserve">rationally </w:t>
      </w:r>
      <w:r w:rsidRPr="007F6A83">
        <w:rPr>
          <w:sz w:val="22"/>
          <w:szCs w:val="22"/>
        </w:rPr>
        <w:t>to pin them down</w:t>
      </w:r>
      <w:r w:rsidR="00A63374" w:rsidRPr="007F6A83">
        <w:rPr>
          <w:sz w:val="22"/>
          <w:szCs w:val="22"/>
        </w:rPr>
        <w:t xml:space="preserve">, and formulate a coherent theory on the basis of them. </w:t>
      </w:r>
      <w:r w:rsidRPr="007F6A83">
        <w:rPr>
          <w:sz w:val="22"/>
          <w:szCs w:val="22"/>
        </w:rPr>
        <w:t xml:space="preserve"> </w:t>
      </w:r>
      <w:r w:rsidR="00A63374" w:rsidRPr="007F6A83">
        <w:rPr>
          <w:sz w:val="22"/>
          <w:szCs w:val="22"/>
        </w:rPr>
        <w:t xml:space="preserve">This might lead to the </w:t>
      </w:r>
      <w:r w:rsidR="003554E5" w:rsidRPr="007F6A83">
        <w:rPr>
          <w:sz w:val="22"/>
          <w:szCs w:val="22"/>
        </w:rPr>
        <w:t>jettisoning of some intuitions.</w:t>
      </w:r>
      <w:r w:rsidR="00CF0DCF" w:rsidRPr="007F6A83">
        <w:rPr>
          <w:sz w:val="22"/>
          <w:szCs w:val="22"/>
        </w:rPr>
        <w:t xml:space="preserve"> </w:t>
      </w:r>
    </w:p>
    <w:p w14:paraId="4B3AC71D" w14:textId="77777777" w:rsidR="00CF0DCF" w:rsidRPr="007F6A83" w:rsidRDefault="00CF0DCF">
      <w:pPr>
        <w:rPr>
          <w:sz w:val="22"/>
          <w:szCs w:val="22"/>
        </w:rPr>
      </w:pPr>
    </w:p>
    <w:p w14:paraId="4C14B5FF" w14:textId="08F1ABB6" w:rsidR="00BC7F64" w:rsidRPr="007F6A83" w:rsidRDefault="00CF0DCF">
      <w:pPr>
        <w:rPr>
          <w:sz w:val="22"/>
          <w:szCs w:val="22"/>
        </w:rPr>
      </w:pPr>
      <w:r w:rsidRPr="007F6A83">
        <w:rPr>
          <w:sz w:val="22"/>
          <w:szCs w:val="22"/>
        </w:rPr>
        <w:t xml:space="preserve">But of course philosophers are not concerned only with our </w:t>
      </w:r>
      <w:r w:rsidRPr="007F6A83">
        <w:rPr>
          <w:i/>
          <w:sz w:val="22"/>
          <w:szCs w:val="22"/>
        </w:rPr>
        <w:t>concept</w:t>
      </w:r>
      <w:r w:rsidRPr="007F6A83">
        <w:rPr>
          <w:sz w:val="22"/>
          <w:szCs w:val="22"/>
        </w:rPr>
        <w:t xml:space="preserve"> of causation. </w:t>
      </w:r>
      <w:r w:rsidR="003554E5" w:rsidRPr="007F6A83">
        <w:rPr>
          <w:sz w:val="22"/>
          <w:szCs w:val="22"/>
        </w:rPr>
        <w:t xml:space="preserve">Ultimately </w:t>
      </w:r>
      <w:r w:rsidR="00002663" w:rsidRPr="007F6A83">
        <w:rPr>
          <w:sz w:val="22"/>
          <w:szCs w:val="22"/>
        </w:rPr>
        <w:t>we</w:t>
      </w:r>
      <w:r w:rsidR="003554E5" w:rsidRPr="007F6A83">
        <w:rPr>
          <w:sz w:val="22"/>
          <w:szCs w:val="22"/>
        </w:rPr>
        <w:t xml:space="preserve"> are concerned with</w:t>
      </w:r>
      <w:r w:rsidR="00002663" w:rsidRPr="007F6A83">
        <w:rPr>
          <w:sz w:val="22"/>
          <w:szCs w:val="22"/>
        </w:rPr>
        <w:t xml:space="preserve"> </w:t>
      </w:r>
      <w:r w:rsidRPr="007F6A83">
        <w:rPr>
          <w:sz w:val="22"/>
          <w:szCs w:val="22"/>
        </w:rPr>
        <w:t xml:space="preserve">causation </w:t>
      </w:r>
      <w:r w:rsidRPr="007F6A83">
        <w:rPr>
          <w:i/>
          <w:sz w:val="22"/>
          <w:szCs w:val="22"/>
        </w:rPr>
        <w:t>itself</w:t>
      </w:r>
      <w:r w:rsidRPr="007F6A83">
        <w:rPr>
          <w:sz w:val="22"/>
          <w:szCs w:val="22"/>
        </w:rPr>
        <w:t xml:space="preserve">: with what we </w:t>
      </w:r>
      <w:r w:rsidR="00697BD7" w:rsidRPr="007F6A83">
        <w:rPr>
          <w:sz w:val="22"/>
          <w:szCs w:val="22"/>
        </w:rPr>
        <w:t xml:space="preserve">are </w:t>
      </w:r>
      <w:r w:rsidRPr="007F6A83">
        <w:rPr>
          <w:sz w:val="22"/>
          <w:szCs w:val="22"/>
        </w:rPr>
        <w:t>think</w:t>
      </w:r>
      <w:r w:rsidR="00697BD7" w:rsidRPr="007F6A83">
        <w:rPr>
          <w:sz w:val="22"/>
          <w:szCs w:val="22"/>
        </w:rPr>
        <w:t>ing</w:t>
      </w:r>
      <w:r w:rsidRPr="007F6A83">
        <w:rPr>
          <w:sz w:val="22"/>
          <w:szCs w:val="22"/>
        </w:rPr>
        <w:t xml:space="preserve"> about when we </w:t>
      </w:r>
      <w:r w:rsidRPr="007F6A83">
        <w:rPr>
          <w:i/>
          <w:sz w:val="22"/>
          <w:szCs w:val="22"/>
        </w:rPr>
        <w:t>use</w:t>
      </w:r>
      <w:r w:rsidRPr="007F6A83">
        <w:rPr>
          <w:sz w:val="22"/>
          <w:szCs w:val="22"/>
        </w:rPr>
        <w:t xml:space="preserve"> our concept of causation.  </w:t>
      </w:r>
    </w:p>
    <w:p w14:paraId="32E4A760" w14:textId="77777777" w:rsidR="00CF0DCF" w:rsidRPr="007F6A83" w:rsidRDefault="00CF0DCF">
      <w:pPr>
        <w:rPr>
          <w:sz w:val="22"/>
          <w:szCs w:val="22"/>
        </w:rPr>
      </w:pPr>
    </w:p>
    <w:p w14:paraId="00537FB6" w14:textId="22EAA8FD" w:rsidR="000C0452" w:rsidRPr="007F6A83" w:rsidRDefault="00CF0DCF">
      <w:pPr>
        <w:rPr>
          <w:sz w:val="22"/>
          <w:szCs w:val="22"/>
        </w:rPr>
      </w:pPr>
      <w:r w:rsidRPr="007F6A83">
        <w:rPr>
          <w:sz w:val="22"/>
          <w:szCs w:val="22"/>
        </w:rPr>
        <w:lastRenderedPageBreak/>
        <w:t xml:space="preserve">So in asking about causation philosophers are concerned with semantics and conceptual analysis, but also with metaphysics and ontology. We want to know whether our concept of causation applies to something that exists independently of us (or if not independently of us, in what way it depends on us). </w:t>
      </w:r>
      <w:r w:rsidR="003554E5" w:rsidRPr="007F6A83">
        <w:rPr>
          <w:sz w:val="22"/>
          <w:szCs w:val="22"/>
        </w:rPr>
        <w:t xml:space="preserve">And if so what this something is. </w:t>
      </w:r>
    </w:p>
    <w:p w14:paraId="101317D5" w14:textId="77777777" w:rsidR="000C0452" w:rsidRPr="007F6A83" w:rsidRDefault="000C0452">
      <w:pPr>
        <w:rPr>
          <w:sz w:val="22"/>
          <w:szCs w:val="22"/>
        </w:rPr>
      </w:pPr>
    </w:p>
    <w:p w14:paraId="490E17F6" w14:textId="7CD78E41" w:rsidR="003554E5" w:rsidRPr="007F6A83" w:rsidRDefault="00FE0E68">
      <w:pPr>
        <w:rPr>
          <w:sz w:val="22"/>
          <w:szCs w:val="22"/>
        </w:rPr>
      </w:pPr>
      <w:r w:rsidRPr="007F6A83">
        <w:rPr>
          <w:sz w:val="22"/>
          <w:szCs w:val="22"/>
        </w:rPr>
        <w:t>Causation is central to</w:t>
      </w:r>
      <w:r w:rsidR="00BB221C" w:rsidRPr="007F6A83">
        <w:rPr>
          <w:sz w:val="22"/>
          <w:szCs w:val="22"/>
        </w:rPr>
        <w:t xml:space="preserve"> science</w:t>
      </w:r>
      <w:r w:rsidR="00002663" w:rsidRPr="007F6A83">
        <w:rPr>
          <w:sz w:val="22"/>
          <w:szCs w:val="22"/>
        </w:rPr>
        <w:t>. But it te</w:t>
      </w:r>
      <w:r w:rsidR="00BB221C" w:rsidRPr="007F6A83">
        <w:rPr>
          <w:sz w:val="22"/>
          <w:szCs w:val="22"/>
        </w:rPr>
        <w:t xml:space="preserve">nds to be </w:t>
      </w:r>
      <w:r w:rsidR="00BB221C" w:rsidRPr="007F6A83">
        <w:rPr>
          <w:i/>
          <w:sz w:val="22"/>
          <w:szCs w:val="22"/>
        </w:rPr>
        <w:t>studied</w:t>
      </w:r>
      <w:r w:rsidR="00BB221C" w:rsidRPr="007F6A83">
        <w:rPr>
          <w:sz w:val="22"/>
          <w:szCs w:val="22"/>
        </w:rPr>
        <w:t xml:space="preserve"> only by </w:t>
      </w:r>
      <w:r w:rsidR="00002663" w:rsidRPr="007F6A83">
        <w:rPr>
          <w:sz w:val="22"/>
          <w:szCs w:val="22"/>
        </w:rPr>
        <w:t xml:space="preserve">scientists interested in </w:t>
      </w:r>
      <w:r w:rsidR="00002663" w:rsidRPr="007F6A83">
        <w:rPr>
          <w:i/>
          <w:sz w:val="22"/>
          <w:szCs w:val="22"/>
        </w:rPr>
        <w:t>thinking</w:t>
      </w:r>
      <w:r w:rsidRPr="007F6A83">
        <w:rPr>
          <w:sz w:val="22"/>
          <w:szCs w:val="22"/>
        </w:rPr>
        <w:t xml:space="preserve">. </w:t>
      </w:r>
      <w:r w:rsidR="00002663" w:rsidRPr="007F6A83">
        <w:rPr>
          <w:sz w:val="22"/>
          <w:szCs w:val="22"/>
        </w:rPr>
        <w:t xml:space="preserve">So psychology </w:t>
      </w:r>
      <w:r w:rsidR="000C0452" w:rsidRPr="007F6A83">
        <w:rPr>
          <w:sz w:val="22"/>
          <w:szCs w:val="22"/>
        </w:rPr>
        <w:t>and neurophysio</w:t>
      </w:r>
      <w:r w:rsidR="00D6762C" w:rsidRPr="007F6A83">
        <w:rPr>
          <w:sz w:val="22"/>
          <w:szCs w:val="22"/>
        </w:rPr>
        <w:t xml:space="preserve">logy are </w:t>
      </w:r>
      <w:r w:rsidR="000C0452" w:rsidRPr="007F6A83">
        <w:rPr>
          <w:sz w:val="22"/>
          <w:szCs w:val="22"/>
        </w:rPr>
        <w:t>concerned with</w:t>
      </w:r>
      <w:r w:rsidR="00002663" w:rsidRPr="007F6A83">
        <w:rPr>
          <w:sz w:val="22"/>
          <w:szCs w:val="22"/>
        </w:rPr>
        <w:t xml:space="preserve"> the </w:t>
      </w:r>
      <w:r w:rsidR="00002663" w:rsidRPr="007F6A83">
        <w:rPr>
          <w:i/>
          <w:sz w:val="22"/>
          <w:szCs w:val="22"/>
        </w:rPr>
        <w:t xml:space="preserve">empirical </w:t>
      </w:r>
      <w:r w:rsidR="00002663" w:rsidRPr="007F6A83">
        <w:rPr>
          <w:sz w:val="22"/>
          <w:szCs w:val="22"/>
        </w:rPr>
        <w:t>study of how our concept of causation works</w:t>
      </w:r>
      <w:r w:rsidR="000C0452" w:rsidRPr="007F6A83">
        <w:rPr>
          <w:sz w:val="22"/>
          <w:szCs w:val="22"/>
        </w:rPr>
        <w:t>. A</w:t>
      </w:r>
      <w:r w:rsidRPr="007F6A83">
        <w:rPr>
          <w:sz w:val="22"/>
          <w:szCs w:val="22"/>
        </w:rPr>
        <w:t xml:space="preserve">pplied robotics </w:t>
      </w:r>
      <w:r w:rsidR="000C0452" w:rsidRPr="007F6A83">
        <w:rPr>
          <w:sz w:val="22"/>
          <w:szCs w:val="22"/>
        </w:rPr>
        <w:t xml:space="preserve">is </w:t>
      </w:r>
      <w:r w:rsidR="00002663" w:rsidRPr="007F6A83">
        <w:rPr>
          <w:sz w:val="22"/>
          <w:szCs w:val="22"/>
        </w:rPr>
        <w:t>also</w:t>
      </w:r>
      <w:r w:rsidR="000C0452" w:rsidRPr="007F6A83">
        <w:rPr>
          <w:sz w:val="22"/>
          <w:szCs w:val="22"/>
        </w:rPr>
        <w:t xml:space="preserve"> concerned with thinking about causation </w:t>
      </w:r>
      <w:r w:rsidRPr="007F6A83">
        <w:rPr>
          <w:sz w:val="22"/>
          <w:szCs w:val="22"/>
        </w:rPr>
        <w:t xml:space="preserve">– if we are to build robots sensitive to causal relations we </w:t>
      </w:r>
      <w:r w:rsidRPr="007F6A83">
        <w:rPr>
          <w:i/>
          <w:sz w:val="22"/>
          <w:szCs w:val="22"/>
        </w:rPr>
        <w:t>must</w:t>
      </w:r>
      <w:r w:rsidRPr="007F6A83">
        <w:rPr>
          <w:sz w:val="22"/>
          <w:szCs w:val="22"/>
        </w:rPr>
        <w:t xml:space="preserve"> give them a concept of causation</w:t>
      </w:r>
      <w:r w:rsidRPr="007F6A83">
        <w:rPr>
          <w:rStyle w:val="FootnoteReference"/>
          <w:sz w:val="22"/>
          <w:szCs w:val="22"/>
        </w:rPr>
        <w:footnoteReference w:id="4"/>
      </w:r>
      <w:r w:rsidR="00002663" w:rsidRPr="007F6A83">
        <w:rPr>
          <w:sz w:val="22"/>
          <w:szCs w:val="22"/>
        </w:rPr>
        <w:t xml:space="preserve">, so we need to know what this concept of causation </w:t>
      </w:r>
      <w:r w:rsidR="00002663" w:rsidRPr="007F6A83">
        <w:rPr>
          <w:i/>
          <w:sz w:val="22"/>
          <w:szCs w:val="22"/>
        </w:rPr>
        <w:t>is</w:t>
      </w:r>
      <w:r w:rsidRPr="007F6A83">
        <w:rPr>
          <w:sz w:val="22"/>
          <w:szCs w:val="22"/>
        </w:rPr>
        <w:t>.</w:t>
      </w:r>
    </w:p>
    <w:p w14:paraId="1F61AF34" w14:textId="77777777" w:rsidR="00786F7B" w:rsidRPr="007F6A83" w:rsidRDefault="00786F7B">
      <w:pPr>
        <w:rPr>
          <w:sz w:val="22"/>
          <w:szCs w:val="22"/>
        </w:rPr>
      </w:pPr>
    </w:p>
    <w:p w14:paraId="018B27B3" w14:textId="527EAE48" w:rsidR="00786F7B" w:rsidRPr="007F6A83" w:rsidRDefault="00786F7B">
      <w:pPr>
        <w:rPr>
          <w:sz w:val="22"/>
          <w:szCs w:val="22"/>
        </w:rPr>
      </w:pPr>
      <w:r w:rsidRPr="007F6A83">
        <w:rPr>
          <w:sz w:val="22"/>
          <w:szCs w:val="22"/>
        </w:rPr>
        <w:t>Philosophy and science complement each other (or should do). Without the conceptual analysis with which any enquiry should start, science is working blindly. Without the empirical results generated by science, philosophy risks becoming a loose cog.</w:t>
      </w:r>
    </w:p>
    <w:p w14:paraId="26DEB53F" w14:textId="77777777" w:rsidR="00697BD7" w:rsidRPr="007F6A83" w:rsidRDefault="00697BD7">
      <w:pPr>
        <w:rPr>
          <w:sz w:val="22"/>
          <w:szCs w:val="22"/>
        </w:rPr>
      </w:pPr>
    </w:p>
    <w:p w14:paraId="03AFB440" w14:textId="12C56A54" w:rsidR="00EF4E70" w:rsidRPr="007F6A83" w:rsidRDefault="00697BD7">
      <w:pPr>
        <w:rPr>
          <w:sz w:val="22"/>
          <w:szCs w:val="22"/>
        </w:rPr>
      </w:pPr>
      <w:r w:rsidRPr="007F6A83">
        <w:rPr>
          <w:sz w:val="22"/>
          <w:szCs w:val="22"/>
        </w:rPr>
        <w:t xml:space="preserve">So in thinking philosophically </w:t>
      </w:r>
      <w:r w:rsidR="00786F7B" w:rsidRPr="007F6A83">
        <w:rPr>
          <w:sz w:val="22"/>
          <w:szCs w:val="22"/>
        </w:rPr>
        <w:t xml:space="preserve">(or indeed scientifically) </w:t>
      </w:r>
      <w:r w:rsidRPr="007F6A83">
        <w:rPr>
          <w:sz w:val="22"/>
          <w:szCs w:val="22"/>
        </w:rPr>
        <w:t xml:space="preserve">about causation we </w:t>
      </w:r>
      <w:r w:rsidR="00786F7B" w:rsidRPr="007F6A83">
        <w:rPr>
          <w:sz w:val="22"/>
          <w:szCs w:val="22"/>
        </w:rPr>
        <w:t xml:space="preserve">must </w:t>
      </w:r>
      <w:r w:rsidRPr="007F6A83">
        <w:rPr>
          <w:sz w:val="22"/>
          <w:szCs w:val="22"/>
        </w:rPr>
        <w:t xml:space="preserve">start by analysing our concept of causation. </w:t>
      </w:r>
      <w:r w:rsidR="000C0452" w:rsidRPr="007F6A83">
        <w:rPr>
          <w:sz w:val="22"/>
          <w:szCs w:val="22"/>
        </w:rPr>
        <w:t xml:space="preserve">Ideally </w:t>
      </w:r>
      <w:r w:rsidR="007C0AE9" w:rsidRPr="007F6A83">
        <w:rPr>
          <w:sz w:val="22"/>
          <w:szCs w:val="22"/>
        </w:rPr>
        <w:t>we will end up</w:t>
      </w:r>
      <w:r w:rsidR="000C0452" w:rsidRPr="007F6A83">
        <w:rPr>
          <w:sz w:val="22"/>
          <w:szCs w:val="22"/>
        </w:rPr>
        <w:t xml:space="preserve"> successfully doing one of the following</w:t>
      </w:r>
      <w:r w:rsidR="007C0AE9" w:rsidRPr="007F6A83">
        <w:rPr>
          <w:sz w:val="22"/>
          <w:szCs w:val="22"/>
        </w:rPr>
        <w:t>:</w:t>
      </w:r>
    </w:p>
    <w:p w14:paraId="49A4A3EB" w14:textId="77777777" w:rsidR="007C0AE9" w:rsidRPr="007F6A83" w:rsidRDefault="007C0AE9">
      <w:pPr>
        <w:rPr>
          <w:sz w:val="22"/>
          <w:szCs w:val="22"/>
        </w:rPr>
      </w:pPr>
    </w:p>
    <w:p w14:paraId="1C9A4F8A" w14:textId="71E96C95" w:rsidR="007C0AE9" w:rsidRPr="007F6A83" w:rsidRDefault="000C0452" w:rsidP="007C0AE9">
      <w:pPr>
        <w:pStyle w:val="ListParagraph"/>
        <w:numPr>
          <w:ilvl w:val="0"/>
          <w:numId w:val="8"/>
        </w:numPr>
        <w:rPr>
          <w:sz w:val="22"/>
          <w:szCs w:val="22"/>
        </w:rPr>
      </w:pPr>
      <w:r w:rsidRPr="007F6A83">
        <w:rPr>
          <w:i/>
          <w:sz w:val="22"/>
          <w:szCs w:val="22"/>
        </w:rPr>
        <w:t>r</w:t>
      </w:r>
      <w:r w:rsidR="007C0AE9" w:rsidRPr="007F6A83">
        <w:rPr>
          <w:i/>
          <w:sz w:val="22"/>
          <w:szCs w:val="22"/>
        </w:rPr>
        <w:t>educing</w:t>
      </w:r>
      <w:r w:rsidR="007C0AE9" w:rsidRPr="007F6A83">
        <w:rPr>
          <w:sz w:val="22"/>
          <w:szCs w:val="22"/>
        </w:rPr>
        <w:t xml:space="preserve"> causation to non-causal relations and matters of fact</w:t>
      </w:r>
      <w:r w:rsidR="007C0AE9" w:rsidRPr="007F6A83">
        <w:rPr>
          <w:rStyle w:val="FootnoteReference"/>
          <w:sz w:val="22"/>
          <w:szCs w:val="22"/>
        </w:rPr>
        <w:footnoteReference w:id="5"/>
      </w:r>
      <w:r w:rsidR="007C0AE9" w:rsidRPr="007F6A83">
        <w:rPr>
          <w:sz w:val="22"/>
          <w:szCs w:val="22"/>
        </w:rPr>
        <w:t>;</w:t>
      </w:r>
    </w:p>
    <w:p w14:paraId="32F9AD94" w14:textId="7025573C" w:rsidR="007C0AE9" w:rsidRPr="007F6A83" w:rsidRDefault="000C0452" w:rsidP="007C0AE9">
      <w:pPr>
        <w:pStyle w:val="ListParagraph"/>
        <w:numPr>
          <w:ilvl w:val="0"/>
          <w:numId w:val="8"/>
        </w:numPr>
        <w:rPr>
          <w:sz w:val="22"/>
          <w:szCs w:val="22"/>
        </w:rPr>
      </w:pPr>
      <w:r w:rsidRPr="007F6A83">
        <w:rPr>
          <w:i/>
          <w:sz w:val="22"/>
          <w:szCs w:val="22"/>
        </w:rPr>
        <w:t>e</w:t>
      </w:r>
      <w:r w:rsidR="007C0AE9" w:rsidRPr="007F6A83">
        <w:rPr>
          <w:i/>
          <w:sz w:val="22"/>
          <w:szCs w:val="22"/>
        </w:rPr>
        <w:t>liminating</w:t>
      </w:r>
      <w:r w:rsidR="007C0AE9" w:rsidRPr="007F6A83">
        <w:rPr>
          <w:sz w:val="22"/>
          <w:szCs w:val="22"/>
        </w:rPr>
        <w:t xml:space="preserve"> causation</w:t>
      </w:r>
      <w:r w:rsidR="007C0AE9" w:rsidRPr="007F6A83">
        <w:rPr>
          <w:rStyle w:val="FootnoteReference"/>
          <w:sz w:val="22"/>
          <w:szCs w:val="22"/>
        </w:rPr>
        <w:footnoteReference w:id="6"/>
      </w:r>
      <w:r w:rsidR="007C0AE9" w:rsidRPr="007F6A83">
        <w:rPr>
          <w:sz w:val="22"/>
          <w:szCs w:val="22"/>
        </w:rPr>
        <w:t>;</w:t>
      </w:r>
    </w:p>
    <w:p w14:paraId="7DE40D1C" w14:textId="033653BA" w:rsidR="007C0AE9" w:rsidRPr="007F6A83" w:rsidRDefault="000C0452" w:rsidP="007C0AE9">
      <w:pPr>
        <w:pStyle w:val="ListParagraph"/>
        <w:numPr>
          <w:ilvl w:val="0"/>
          <w:numId w:val="8"/>
        </w:numPr>
        <w:rPr>
          <w:sz w:val="22"/>
          <w:szCs w:val="22"/>
        </w:rPr>
      </w:pPr>
      <w:r w:rsidRPr="007F6A83">
        <w:rPr>
          <w:i/>
          <w:sz w:val="22"/>
          <w:szCs w:val="22"/>
        </w:rPr>
        <w:t>a</w:t>
      </w:r>
      <w:r w:rsidR="007C0AE9" w:rsidRPr="007F6A83">
        <w:rPr>
          <w:i/>
          <w:sz w:val="22"/>
          <w:szCs w:val="22"/>
        </w:rPr>
        <w:t>dmitting</w:t>
      </w:r>
      <w:r w:rsidR="007C0AE9" w:rsidRPr="007F6A83">
        <w:rPr>
          <w:sz w:val="22"/>
          <w:szCs w:val="22"/>
        </w:rPr>
        <w:t xml:space="preserve"> causation as primitive</w:t>
      </w:r>
      <w:r w:rsidR="007C0AE9" w:rsidRPr="007F6A83">
        <w:rPr>
          <w:rStyle w:val="FootnoteReference"/>
          <w:sz w:val="22"/>
          <w:szCs w:val="22"/>
        </w:rPr>
        <w:footnoteReference w:id="7"/>
      </w:r>
      <w:r w:rsidR="007C0AE9" w:rsidRPr="007F6A83">
        <w:rPr>
          <w:sz w:val="22"/>
          <w:szCs w:val="22"/>
        </w:rPr>
        <w:t>.</w:t>
      </w:r>
    </w:p>
    <w:p w14:paraId="3EC3B4F5" w14:textId="77777777" w:rsidR="001D1824" w:rsidRPr="007F6A83" w:rsidRDefault="001D1824">
      <w:pPr>
        <w:rPr>
          <w:sz w:val="22"/>
          <w:szCs w:val="22"/>
        </w:rPr>
      </w:pPr>
    </w:p>
    <w:p w14:paraId="7501F584" w14:textId="3D3C4820" w:rsidR="001D1824" w:rsidRPr="007F6A83" w:rsidRDefault="001D1824">
      <w:pPr>
        <w:rPr>
          <w:b/>
          <w:sz w:val="22"/>
          <w:szCs w:val="22"/>
          <w:u w:val="single"/>
        </w:rPr>
      </w:pPr>
      <w:r w:rsidRPr="007F6A83">
        <w:rPr>
          <w:b/>
          <w:sz w:val="22"/>
          <w:szCs w:val="22"/>
          <w:u w:val="single"/>
        </w:rPr>
        <w:t>Our Starting Point: Hume’s Regularity Theory of Causation:</w:t>
      </w:r>
    </w:p>
    <w:p w14:paraId="615E1767" w14:textId="77777777" w:rsidR="001D1824" w:rsidRPr="007F6A83" w:rsidRDefault="001D1824">
      <w:pPr>
        <w:rPr>
          <w:sz w:val="22"/>
          <w:szCs w:val="22"/>
        </w:rPr>
      </w:pPr>
    </w:p>
    <w:p w14:paraId="0433E2D3" w14:textId="2120033D" w:rsidR="001D1824" w:rsidRPr="007F6A83" w:rsidRDefault="001D1824" w:rsidP="001D1824">
      <w:pPr>
        <w:rPr>
          <w:sz w:val="22"/>
          <w:szCs w:val="22"/>
        </w:rPr>
      </w:pPr>
      <w:r w:rsidRPr="007F6A83">
        <w:rPr>
          <w:sz w:val="22"/>
          <w:szCs w:val="22"/>
        </w:rPr>
        <w:t>Philosophers have been thinking about causation since at least 2500 BCE</w:t>
      </w:r>
      <w:r w:rsidRPr="007F6A83">
        <w:rPr>
          <w:rStyle w:val="FootnoteReference"/>
          <w:sz w:val="22"/>
          <w:szCs w:val="22"/>
        </w:rPr>
        <w:footnoteReference w:id="8"/>
      </w:r>
      <w:r w:rsidRPr="007F6A83">
        <w:rPr>
          <w:sz w:val="22"/>
          <w:szCs w:val="22"/>
        </w:rPr>
        <w:t xml:space="preserve">. But modern </w:t>
      </w:r>
      <w:r w:rsidR="00934648" w:rsidRPr="007F6A83">
        <w:rPr>
          <w:sz w:val="22"/>
          <w:szCs w:val="22"/>
        </w:rPr>
        <w:t>discussions</w:t>
      </w:r>
      <w:r w:rsidRPr="007F6A83">
        <w:rPr>
          <w:sz w:val="22"/>
          <w:szCs w:val="22"/>
        </w:rPr>
        <w:t xml:space="preserve"> started with the Scottish Philosopher David Hume (1711 – 1776)</w:t>
      </w:r>
      <w:r w:rsidRPr="007F6A83">
        <w:rPr>
          <w:rStyle w:val="FootnoteReference"/>
          <w:sz w:val="22"/>
          <w:szCs w:val="22"/>
        </w:rPr>
        <w:footnoteReference w:id="9"/>
      </w:r>
      <w:r w:rsidRPr="007F6A83">
        <w:rPr>
          <w:sz w:val="22"/>
          <w:szCs w:val="22"/>
        </w:rPr>
        <w:t>.</w:t>
      </w:r>
    </w:p>
    <w:p w14:paraId="55916336" w14:textId="77777777" w:rsidR="001D1824" w:rsidRPr="007F6A83" w:rsidRDefault="001D1824" w:rsidP="001D1824">
      <w:pPr>
        <w:rPr>
          <w:sz w:val="22"/>
          <w:szCs w:val="22"/>
        </w:rPr>
      </w:pPr>
    </w:p>
    <w:p w14:paraId="2688F8BF" w14:textId="3C867DF1" w:rsidR="00934648" w:rsidRPr="007F6A83" w:rsidRDefault="001D1824" w:rsidP="001D1824">
      <w:pPr>
        <w:rPr>
          <w:sz w:val="22"/>
          <w:szCs w:val="22"/>
        </w:rPr>
      </w:pPr>
      <w:r w:rsidRPr="007F6A83">
        <w:rPr>
          <w:sz w:val="22"/>
          <w:szCs w:val="22"/>
        </w:rPr>
        <w:t xml:space="preserve">From </w:t>
      </w:r>
      <w:r w:rsidR="001C7813" w:rsidRPr="007F6A83">
        <w:rPr>
          <w:sz w:val="22"/>
          <w:szCs w:val="22"/>
        </w:rPr>
        <w:t>1739 when</w:t>
      </w:r>
      <w:r w:rsidRPr="007F6A83">
        <w:rPr>
          <w:sz w:val="22"/>
          <w:szCs w:val="22"/>
        </w:rPr>
        <w:t xml:space="preserve"> Hume published </w:t>
      </w:r>
      <w:r w:rsidRPr="007F6A83">
        <w:rPr>
          <w:sz w:val="22"/>
          <w:szCs w:val="22"/>
          <w:u w:val="single"/>
        </w:rPr>
        <w:t>A Treatise of Human Nature</w:t>
      </w:r>
      <w:r w:rsidRPr="007F6A83">
        <w:rPr>
          <w:rStyle w:val="FootnoteReference"/>
          <w:sz w:val="22"/>
          <w:szCs w:val="22"/>
        </w:rPr>
        <w:footnoteReference w:id="10"/>
      </w:r>
      <w:r w:rsidRPr="007F6A83">
        <w:rPr>
          <w:sz w:val="22"/>
          <w:szCs w:val="22"/>
        </w:rPr>
        <w:t>, or perhaps more accurately since the publication</w:t>
      </w:r>
      <w:r w:rsidR="001C7813" w:rsidRPr="007F6A83">
        <w:rPr>
          <w:sz w:val="22"/>
          <w:szCs w:val="22"/>
        </w:rPr>
        <w:t>,</w:t>
      </w:r>
      <w:r w:rsidRPr="007F6A83">
        <w:rPr>
          <w:sz w:val="22"/>
          <w:szCs w:val="22"/>
        </w:rPr>
        <w:t xml:space="preserve"> </w:t>
      </w:r>
      <w:r w:rsidR="001C7813" w:rsidRPr="007F6A83">
        <w:rPr>
          <w:sz w:val="22"/>
          <w:szCs w:val="22"/>
        </w:rPr>
        <w:t xml:space="preserve">in 1748, </w:t>
      </w:r>
      <w:r w:rsidRPr="007F6A83">
        <w:rPr>
          <w:sz w:val="22"/>
          <w:szCs w:val="22"/>
        </w:rPr>
        <w:t xml:space="preserve">of the </w:t>
      </w:r>
      <w:r w:rsidRPr="007F6A83">
        <w:rPr>
          <w:sz w:val="22"/>
          <w:szCs w:val="22"/>
          <w:u w:val="single"/>
        </w:rPr>
        <w:t>Enquiry Concerning Human Understanding</w:t>
      </w:r>
      <w:r w:rsidRPr="007F6A83">
        <w:rPr>
          <w:rStyle w:val="FootnoteReference"/>
          <w:sz w:val="22"/>
          <w:szCs w:val="22"/>
        </w:rPr>
        <w:footnoteReference w:id="11"/>
      </w:r>
      <w:r w:rsidRPr="007F6A83">
        <w:rPr>
          <w:sz w:val="22"/>
          <w:szCs w:val="22"/>
        </w:rPr>
        <w:t xml:space="preserve">, philosophers discussing </w:t>
      </w:r>
      <w:r w:rsidR="001C7813" w:rsidRPr="007F6A83">
        <w:rPr>
          <w:sz w:val="22"/>
          <w:szCs w:val="22"/>
        </w:rPr>
        <w:t>causation have done so under Hume’s</w:t>
      </w:r>
      <w:r w:rsidRPr="007F6A83">
        <w:rPr>
          <w:sz w:val="22"/>
          <w:szCs w:val="22"/>
        </w:rPr>
        <w:t xml:space="preserve"> shadow.</w:t>
      </w:r>
      <w:r w:rsidR="00934648" w:rsidRPr="007F6A83">
        <w:rPr>
          <w:sz w:val="22"/>
          <w:szCs w:val="22"/>
        </w:rPr>
        <w:t xml:space="preserve"> </w:t>
      </w:r>
    </w:p>
    <w:p w14:paraId="080483A9" w14:textId="77777777" w:rsidR="00934648" w:rsidRPr="007F6A83" w:rsidRDefault="00934648" w:rsidP="001D1824">
      <w:pPr>
        <w:rPr>
          <w:sz w:val="22"/>
          <w:szCs w:val="22"/>
        </w:rPr>
      </w:pPr>
    </w:p>
    <w:p w14:paraId="184D1190" w14:textId="6A2CDB15" w:rsidR="001D1824" w:rsidRPr="007F6A83" w:rsidRDefault="00934648" w:rsidP="001D1824">
      <w:pPr>
        <w:rPr>
          <w:sz w:val="22"/>
          <w:szCs w:val="22"/>
        </w:rPr>
      </w:pPr>
      <w:r w:rsidRPr="007F6A83">
        <w:rPr>
          <w:sz w:val="22"/>
          <w:szCs w:val="22"/>
        </w:rPr>
        <w:t>T</w:t>
      </w:r>
      <w:r w:rsidR="001D1824" w:rsidRPr="007F6A83">
        <w:rPr>
          <w:sz w:val="22"/>
          <w:szCs w:val="22"/>
        </w:rPr>
        <w:t xml:space="preserve">he study of causation </w:t>
      </w:r>
      <w:r w:rsidRPr="007F6A83">
        <w:rPr>
          <w:sz w:val="22"/>
          <w:szCs w:val="22"/>
        </w:rPr>
        <w:t>is</w:t>
      </w:r>
      <w:r w:rsidR="001D1824" w:rsidRPr="007F6A83">
        <w:rPr>
          <w:sz w:val="22"/>
          <w:szCs w:val="22"/>
        </w:rPr>
        <w:t xml:space="preserve"> </w:t>
      </w:r>
      <w:r w:rsidRPr="007F6A83">
        <w:rPr>
          <w:sz w:val="22"/>
          <w:szCs w:val="22"/>
        </w:rPr>
        <w:t xml:space="preserve">now </w:t>
      </w:r>
      <w:r w:rsidR="001D1824" w:rsidRPr="007F6A83">
        <w:rPr>
          <w:sz w:val="22"/>
          <w:szCs w:val="22"/>
        </w:rPr>
        <w:t>emerging from Hume’s shadow</w:t>
      </w:r>
      <w:r w:rsidRPr="007F6A83">
        <w:rPr>
          <w:sz w:val="22"/>
          <w:szCs w:val="22"/>
        </w:rPr>
        <w:t xml:space="preserve">, but to understand causation we </w:t>
      </w:r>
      <w:r w:rsidRPr="007F6A83">
        <w:rPr>
          <w:i/>
          <w:sz w:val="22"/>
          <w:szCs w:val="22"/>
        </w:rPr>
        <w:t>have</w:t>
      </w:r>
      <w:r w:rsidRPr="007F6A83">
        <w:rPr>
          <w:sz w:val="22"/>
          <w:szCs w:val="22"/>
        </w:rPr>
        <w:t xml:space="preserve"> to start with Hume</w:t>
      </w:r>
      <w:r w:rsidR="001D1824" w:rsidRPr="007F6A83">
        <w:rPr>
          <w:sz w:val="22"/>
          <w:szCs w:val="22"/>
        </w:rPr>
        <w:t xml:space="preserve">. </w:t>
      </w:r>
      <w:r w:rsidR="00C634EB" w:rsidRPr="007F6A83">
        <w:rPr>
          <w:sz w:val="22"/>
          <w:szCs w:val="22"/>
        </w:rPr>
        <w:t>I</w:t>
      </w:r>
      <w:r w:rsidR="001D1824" w:rsidRPr="007F6A83">
        <w:rPr>
          <w:sz w:val="22"/>
          <w:szCs w:val="22"/>
        </w:rPr>
        <w:t>n this lecture I shall introduce the traditional interpretation of Hume</w:t>
      </w:r>
      <w:r w:rsidR="001C7813" w:rsidRPr="007F6A83">
        <w:rPr>
          <w:sz w:val="22"/>
          <w:szCs w:val="22"/>
        </w:rPr>
        <w:t>, two key problems it faces,</w:t>
      </w:r>
      <w:r w:rsidR="00C634EB" w:rsidRPr="007F6A83">
        <w:rPr>
          <w:sz w:val="22"/>
          <w:szCs w:val="22"/>
        </w:rPr>
        <w:t xml:space="preserve"> and the solutions to them</w:t>
      </w:r>
      <w:r w:rsidR="001D1824" w:rsidRPr="007F6A83">
        <w:rPr>
          <w:sz w:val="22"/>
          <w:szCs w:val="22"/>
        </w:rPr>
        <w:t xml:space="preserve">. </w:t>
      </w:r>
    </w:p>
    <w:p w14:paraId="3DA68977" w14:textId="77777777" w:rsidR="00697BD7" w:rsidRPr="007F6A83" w:rsidRDefault="00697BD7">
      <w:pPr>
        <w:rPr>
          <w:sz w:val="22"/>
          <w:szCs w:val="22"/>
        </w:rPr>
      </w:pPr>
    </w:p>
    <w:p w14:paraId="0C69D408" w14:textId="77777777" w:rsidR="00626E8E" w:rsidRPr="007F6A83" w:rsidRDefault="003554E5">
      <w:pPr>
        <w:rPr>
          <w:b/>
          <w:sz w:val="22"/>
          <w:szCs w:val="22"/>
          <w:u w:val="single"/>
        </w:rPr>
      </w:pPr>
      <w:r w:rsidRPr="007F6A83">
        <w:rPr>
          <w:b/>
          <w:sz w:val="22"/>
          <w:szCs w:val="22"/>
          <w:u w:val="single"/>
        </w:rPr>
        <w:t>The Traditional Interpretation of Hume</w:t>
      </w:r>
    </w:p>
    <w:p w14:paraId="5F304009" w14:textId="77777777" w:rsidR="00BB221C" w:rsidRPr="007F6A83" w:rsidRDefault="00BB221C">
      <w:pPr>
        <w:rPr>
          <w:b/>
          <w:sz w:val="22"/>
          <w:szCs w:val="22"/>
          <w:u w:val="single"/>
        </w:rPr>
      </w:pPr>
    </w:p>
    <w:p w14:paraId="50616024" w14:textId="6F937E47" w:rsidR="00616D88" w:rsidRPr="007F6A83" w:rsidRDefault="00B5593C">
      <w:pPr>
        <w:rPr>
          <w:sz w:val="22"/>
          <w:szCs w:val="22"/>
        </w:rPr>
      </w:pPr>
      <w:r w:rsidRPr="007F6A83">
        <w:rPr>
          <w:sz w:val="22"/>
          <w:szCs w:val="22"/>
        </w:rPr>
        <w:t xml:space="preserve">According to the traditional interpretation of Hume, he embraced what </w:t>
      </w:r>
      <w:r w:rsidR="007A3A51" w:rsidRPr="007F6A83">
        <w:rPr>
          <w:sz w:val="22"/>
          <w:szCs w:val="22"/>
        </w:rPr>
        <w:t>is known as a</w:t>
      </w:r>
      <w:r w:rsidRPr="007F6A83">
        <w:rPr>
          <w:sz w:val="22"/>
          <w:szCs w:val="22"/>
        </w:rPr>
        <w:t xml:space="preserve"> </w:t>
      </w:r>
      <w:r w:rsidRPr="007F6A83">
        <w:rPr>
          <w:b/>
          <w:i/>
          <w:sz w:val="22"/>
          <w:szCs w:val="22"/>
        </w:rPr>
        <w:t>Regularity Theory of Causation</w:t>
      </w:r>
      <w:r w:rsidR="005E3CC7" w:rsidRPr="007F6A83">
        <w:rPr>
          <w:sz w:val="22"/>
          <w:szCs w:val="22"/>
        </w:rPr>
        <w:t xml:space="preserve"> (RTC)</w:t>
      </w:r>
      <w:r w:rsidR="005E3CC7" w:rsidRPr="007F6A83">
        <w:rPr>
          <w:i/>
          <w:sz w:val="22"/>
          <w:szCs w:val="22"/>
        </w:rPr>
        <w:t>.</w:t>
      </w:r>
      <w:r w:rsidR="00A505EA" w:rsidRPr="007F6A83">
        <w:rPr>
          <w:sz w:val="22"/>
          <w:szCs w:val="22"/>
        </w:rPr>
        <w:t xml:space="preserve"> </w:t>
      </w:r>
      <w:r w:rsidR="0039779B" w:rsidRPr="007F6A83">
        <w:rPr>
          <w:sz w:val="22"/>
          <w:szCs w:val="22"/>
        </w:rPr>
        <w:t xml:space="preserve">According to the traditionalists </w:t>
      </w:r>
      <w:r w:rsidR="007A3A51" w:rsidRPr="007F6A83">
        <w:rPr>
          <w:sz w:val="22"/>
          <w:szCs w:val="22"/>
        </w:rPr>
        <w:t>this is Hume’s argument for RTC</w:t>
      </w:r>
      <w:r w:rsidR="00A505EA" w:rsidRPr="007F6A83">
        <w:rPr>
          <w:sz w:val="22"/>
          <w:szCs w:val="22"/>
        </w:rPr>
        <w:t>:</w:t>
      </w:r>
    </w:p>
    <w:p w14:paraId="21126384" w14:textId="77777777" w:rsidR="00A505EA" w:rsidRPr="007F6A83" w:rsidRDefault="00A505EA">
      <w:pPr>
        <w:rPr>
          <w:sz w:val="22"/>
          <w:szCs w:val="22"/>
        </w:rPr>
      </w:pPr>
    </w:p>
    <w:p w14:paraId="43E22AA0" w14:textId="75CB318D" w:rsidR="00A505EA" w:rsidRPr="007F6A83" w:rsidRDefault="00A505EA" w:rsidP="00284F1E">
      <w:pPr>
        <w:ind w:left="720"/>
        <w:rPr>
          <w:sz w:val="22"/>
          <w:szCs w:val="22"/>
        </w:rPr>
      </w:pPr>
      <w:r w:rsidRPr="007F6A83">
        <w:rPr>
          <w:b/>
          <w:sz w:val="22"/>
          <w:szCs w:val="22"/>
          <w:u w:val="single"/>
        </w:rPr>
        <w:t>Premise one:</w:t>
      </w:r>
      <w:r w:rsidR="0039779B" w:rsidRPr="007F6A83">
        <w:rPr>
          <w:sz w:val="22"/>
          <w:szCs w:val="22"/>
        </w:rPr>
        <w:t xml:space="preserve"> Our idea</w:t>
      </w:r>
      <w:r w:rsidR="008358AF" w:rsidRPr="007F6A83">
        <w:rPr>
          <w:rStyle w:val="FootnoteReference"/>
          <w:sz w:val="22"/>
          <w:szCs w:val="22"/>
        </w:rPr>
        <w:footnoteReference w:id="12"/>
      </w:r>
      <w:r w:rsidR="0039779B" w:rsidRPr="007F6A83">
        <w:rPr>
          <w:sz w:val="22"/>
          <w:szCs w:val="22"/>
        </w:rPr>
        <w:t xml:space="preserve"> of causation seems to be the</w:t>
      </w:r>
      <w:r w:rsidRPr="007F6A83">
        <w:rPr>
          <w:sz w:val="22"/>
          <w:szCs w:val="22"/>
        </w:rPr>
        <w:t xml:space="preserve"> idea of necessary connection – i.e. that given the cause the effect </w:t>
      </w:r>
      <w:r w:rsidRPr="007F6A83">
        <w:rPr>
          <w:i/>
          <w:sz w:val="22"/>
          <w:szCs w:val="22"/>
        </w:rPr>
        <w:t xml:space="preserve">had </w:t>
      </w:r>
      <w:r w:rsidR="008358AF" w:rsidRPr="007F6A83">
        <w:rPr>
          <w:sz w:val="22"/>
          <w:szCs w:val="22"/>
        </w:rPr>
        <w:t>to happen.</w:t>
      </w:r>
    </w:p>
    <w:p w14:paraId="568A2420" w14:textId="77777777" w:rsidR="00A505EA" w:rsidRPr="007F6A83" w:rsidRDefault="00A505EA" w:rsidP="00284F1E">
      <w:pPr>
        <w:ind w:left="720"/>
        <w:rPr>
          <w:sz w:val="22"/>
          <w:szCs w:val="22"/>
        </w:rPr>
      </w:pPr>
    </w:p>
    <w:p w14:paraId="0C98BDF7" w14:textId="3ED78A14" w:rsidR="00A505EA" w:rsidRPr="007F6A83" w:rsidRDefault="00A505EA" w:rsidP="00284F1E">
      <w:pPr>
        <w:ind w:left="720"/>
        <w:rPr>
          <w:sz w:val="22"/>
          <w:szCs w:val="22"/>
        </w:rPr>
      </w:pPr>
      <w:r w:rsidRPr="007F6A83">
        <w:rPr>
          <w:b/>
          <w:sz w:val="22"/>
          <w:szCs w:val="22"/>
          <w:u w:val="single"/>
        </w:rPr>
        <w:t xml:space="preserve">Premise two: </w:t>
      </w:r>
      <w:r w:rsidRPr="007F6A83">
        <w:rPr>
          <w:sz w:val="22"/>
          <w:szCs w:val="22"/>
        </w:rPr>
        <w:t xml:space="preserve">As </w:t>
      </w:r>
      <w:r w:rsidR="00DD1A04" w:rsidRPr="007F6A83">
        <w:rPr>
          <w:sz w:val="22"/>
          <w:szCs w:val="22"/>
        </w:rPr>
        <w:t>empiricists</w:t>
      </w:r>
      <w:r w:rsidRPr="007F6A83">
        <w:rPr>
          <w:sz w:val="22"/>
          <w:szCs w:val="22"/>
        </w:rPr>
        <w:t xml:space="preserve"> we should accept that all our ideas come from </w:t>
      </w:r>
      <w:r w:rsidR="008358AF" w:rsidRPr="007F6A83">
        <w:rPr>
          <w:sz w:val="22"/>
          <w:szCs w:val="22"/>
        </w:rPr>
        <w:t>impressions</w:t>
      </w:r>
      <w:r w:rsidR="006417A2" w:rsidRPr="007F6A83">
        <w:rPr>
          <w:rStyle w:val="FootnoteReference"/>
          <w:sz w:val="22"/>
          <w:szCs w:val="22"/>
        </w:rPr>
        <w:footnoteReference w:id="13"/>
      </w:r>
      <w:r w:rsidR="008358AF" w:rsidRPr="007F6A83">
        <w:rPr>
          <w:sz w:val="22"/>
          <w:szCs w:val="22"/>
        </w:rPr>
        <w:t xml:space="preserve"> (i.e. from </w:t>
      </w:r>
      <w:r w:rsidRPr="007F6A83">
        <w:rPr>
          <w:sz w:val="22"/>
          <w:szCs w:val="22"/>
        </w:rPr>
        <w:t>experie</w:t>
      </w:r>
      <w:r w:rsidR="008358AF" w:rsidRPr="007F6A83">
        <w:rPr>
          <w:sz w:val="22"/>
          <w:szCs w:val="22"/>
        </w:rPr>
        <w:t xml:space="preserve">nce and reflection on </w:t>
      </w:r>
      <w:r w:rsidRPr="007F6A83">
        <w:rPr>
          <w:sz w:val="22"/>
          <w:szCs w:val="22"/>
        </w:rPr>
        <w:t>experience)</w:t>
      </w:r>
      <w:r w:rsidR="006C4090" w:rsidRPr="007F6A83">
        <w:rPr>
          <w:rStyle w:val="FootnoteReference"/>
          <w:sz w:val="22"/>
          <w:szCs w:val="22"/>
        </w:rPr>
        <w:footnoteReference w:id="14"/>
      </w:r>
      <w:r w:rsidRPr="007F6A83">
        <w:rPr>
          <w:sz w:val="22"/>
          <w:szCs w:val="22"/>
        </w:rPr>
        <w:t>.</w:t>
      </w:r>
    </w:p>
    <w:p w14:paraId="5ABC5424" w14:textId="77777777" w:rsidR="00A505EA" w:rsidRPr="007F6A83" w:rsidRDefault="00A505EA" w:rsidP="00284F1E">
      <w:pPr>
        <w:ind w:left="720"/>
        <w:rPr>
          <w:sz w:val="22"/>
          <w:szCs w:val="22"/>
        </w:rPr>
      </w:pPr>
    </w:p>
    <w:p w14:paraId="05F4D7C0" w14:textId="2C11A2B5" w:rsidR="00A505EA" w:rsidRPr="007F6A83" w:rsidRDefault="00A505EA" w:rsidP="00284F1E">
      <w:pPr>
        <w:ind w:left="720"/>
        <w:rPr>
          <w:sz w:val="22"/>
          <w:szCs w:val="22"/>
        </w:rPr>
      </w:pPr>
      <w:r w:rsidRPr="007F6A83">
        <w:rPr>
          <w:b/>
          <w:sz w:val="22"/>
          <w:szCs w:val="22"/>
          <w:u w:val="single"/>
        </w:rPr>
        <w:t xml:space="preserve">Premise three: </w:t>
      </w:r>
      <w:r w:rsidRPr="007F6A83">
        <w:rPr>
          <w:sz w:val="22"/>
          <w:szCs w:val="22"/>
        </w:rPr>
        <w:t xml:space="preserve">We do not (and cannot have) any experience of necessary connection (we can experience an event’s </w:t>
      </w:r>
      <w:r w:rsidRPr="007F6A83">
        <w:rPr>
          <w:i/>
          <w:sz w:val="22"/>
          <w:szCs w:val="22"/>
        </w:rPr>
        <w:t>happening</w:t>
      </w:r>
      <w:r w:rsidRPr="007F6A83">
        <w:rPr>
          <w:sz w:val="22"/>
          <w:szCs w:val="22"/>
        </w:rPr>
        <w:t xml:space="preserve">, but not its </w:t>
      </w:r>
      <w:r w:rsidRPr="007F6A83">
        <w:rPr>
          <w:i/>
          <w:sz w:val="22"/>
          <w:szCs w:val="22"/>
        </w:rPr>
        <w:t>having</w:t>
      </w:r>
      <w:r w:rsidRPr="007F6A83">
        <w:rPr>
          <w:sz w:val="22"/>
          <w:szCs w:val="22"/>
        </w:rPr>
        <w:t xml:space="preserve"> to happen)</w:t>
      </w:r>
      <w:r w:rsidR="00680118" w:rsidRPr="007F6A83">
        <w:rPr>
          <w:sz w:val="22"/>
          <w:szCs w:val="22"/>
        </w:rPr>
        <w:t>.</w:t>
      </w:r>
    </w:p>
    <w:p w14:paraId="1D059F18" w14:textId="77777777" w:rsidR="00A505EA" w:rsidRPr="007F6A83" w:rsidRDefault="00A505EA" w:rsidP="00284F1E">
      <w:pPr>
        <w:ind w:left="720"/>
        <w:rPr>
          <w:sz w:val="22"/>
          <w:szCs w:val="22"/>
        </w:rPr>
      </w:pPr>
    </w:p>
    <w:p w14:paraId="7BB513FD" w14:textId="3B9BC2BC" w:rsidR="00A505EA" w:rsidRPr="007F6A83" w:rsidRDefault="00A505EA" w:rsidP="00284F1E">
      <w:pPr>
        <w:ind w:left="720"/>
        <w:rPr>
          <w:sz w:val="22"/>
          <w:szCs w:val="22"/>
        </w:rPr>
      </w:pPr>
      <w:r w:rsidRPr="007F6A83">
        <w:rPr>
          <w:b/>
          <w:sz w:val="22"/>
          <w:szCs w:val="22"/>
          <w:u w:val="single"/>
        </w:rPr>
        <w:t>Conclusion:</w:t>
      </w:r>
      <w:r w:rsidRPr="007F6A83">
        <w:rPr>
          <w:sz w:val="22"/>
          <w:szCs w:val="22"/>
        </w:rPr>
        <w:t xml:space="preserve"> our idea of causation is </w:t>
      </w:r>
      <w:r w:rsidRPr="007F6A83">
        <w:rPr>
          <w:i/>
          <w:sz w:val="22"/>
          <w:szCs w:val="22"/>
        </w:rPr>
        <w:t>not</w:t>
      </w:r>
      <w:r w:rsidRPr="007F6A83">
        <w:rPr>
          <w:sz w:val="22"/>
          <w:szCs w:val="22"/>
        </w:rPr>
        <w:t xml:space="preserve"> an idea of necessary connection</w:t>
      </w:r>
      <w:r w:rsidR="00680118" w:rsidRPr="007F6A83">
        <w:rPr>
          <w:sz w:val="22"/>
          <w:szCs w:val="22"/>
        </w:rPr>
        <w:t>.</w:t>
      </w:r>
    </w:p>
    <w:p w14:paraId="6CCCBA8F" w14:textId="77777777" w:rsidR="00A505EA" w:rsidRPr="007F6A83" w:rsidRDefault="00A505EA" w:rsidP="00A505EA">
      <w:pPr>
        <w:rPr>
          <w:i/>
          <w:sz w:val="22"/>
          <w:szCs w:val="22"/>
        </w:rPr>
      </w:pPr>
    </w:p>
    <w:p w14:paraId="2D4FE34F" w14:textId="23FA4A20" w:rsidR="003140B9" w:rsidRPr="007F6A83" w:rsidRDefault="003140B9" w:rsidP="00A505EA">
      <w:pPr>
        <w:rPr>
          <w:sz w:val="22"/>
          <w:szCs w:val="22"/>
        </w:rPr>
      </w:pPr>
      <w:r w:rsidRPr="007F6A83">
        <w:rPr>
          <w:sz w:val="22"/>
          <w:szCs w:val="22"/>
        </w:rPr>
        <w:t xml:space="preserve">So far this gives us Hume’s </w:t>
      </w:r>
      <w:r w:rsidRPr="007F6A83">
        <w:rPr>
          <w:i/>
          <w:sz w:val="22"/>
          <w:szCs w:val="22"/>
        </w:rPr>
        <w:t>negative</w:t>
      </w:r>
      <w:r w:rsidRPr="007F6A83">
        <w:rPr>
          <w:sz w:val="22"/>
          <w:szCs w:val="22"/>
        </w:rPr>
        <w:t xml:space="preserve"> thesis – that our idea of causation is </w:t>
      </w:r>
      <w:r w:rsidRPr="007F6A83">
        <w:rPr>
          <w:i/>
          <w:sz w:val="22"/>
          <w:szCs w:val="22"/>
        </w:rPr>
        <w:t>not</w:t>
      </w:r>
      <w:r w:rsidRPr="007F6A83">
        <w:rPr>
          <w:sz w:val="22"/>
          <w:szCs w:val="22"/>
        </w:rPr>
        <w:t xml:space="preserve"> an idea of necessary connection.</w:t>
      </w:r>
      <w:r w:rsidR="008E1F4D" w:rsidRPr="007F6A83">
        <w:rPr>
          <w:sz w:val="22"/>
          <w:szCs w:val="22"/>
        </w:rPr>
        <w:t xml:space="preserve"> This leaves us with two questions:</w:t>
      </w:r>
    </w:p>
    <w:p w14:paraId="55CD34BC" w14:textId="77777777" w:rsidR="008E1F4D" w:rsidRPr="007F6A83" w:rsidRDefault="008E1F4D" w:rsidP="00A505EA">
      <w:pPr>
        <w:rPr>
          <w:sz w:val="22"/>
          <w:szCs w:val="22"/>
        </w:rPr>
      </w:pPr>
    </w:p>
    <w:p w14:paraId="53FA7063" w14:textId="773560BD" w:rsidR="008E1F4D" w:rsidRPr="007F6A83" w:rsidRDefault="008E1F4D" w:rsidP="008E1F4D">
      <w:pPr>
        <w:pStyle w:val="ListParagraph"/>
        <w:numPr>
          <w:ilvl w:val="0"/>
          <w:numId w:val="3"/>
        </w:numPr>
        <w:rPr>
          <w:sz w:val="22"/>
          <w:szCs w:val="22"/>
        </w:rPr>
      </w:pPr>
      <w:bookmarkStart w:id="0" w:name="_GoBack"/>
      <w:r w:rsidRPr="007F6A83">
        <w:rPr>
          <w:sz w:val="22"/>
          <w:szCs w:val="22"/>
        </w:rPr>
        <w:t xml:space="preserve">If our idea of causation is not an idea of necessary connection what </w:t>
      </w:r>
      <w:r w:rsidRPr="007F6A83">
        <w:rPr>
          <w:i/>
          <w:sz w:val="22"/>
          <w:szCs w:val="22"/>
        </w:rPr>
        <w:t>is</w:t>
      </w:r>
      <w:r w:rsidRPr="007F6A83">
        <w:rPr>
          <w:sz w:val="22"/>
          <w:szCs w:val="22"/>
        </w:rPr>
        <w:t xml:space="preserve"> it an idea of?</w:t>
      </w:r>
    </w:p>
    <w:p w14:paraId="772B5A78" w14:textId="77777777" w:rsidR="008E1F4D" w:rsidRPr="007F6A83" w:rsidRDefault="008E1F4D" w:rsidP="00A505EA">
      <w:pPr>
        <w:rPr>
          <w:sz w:val="22"/>
          <w:szCs w:val="22"/>
        </w:rPr>
      </w:pPr>
    </w:p>
    <w:p w14:paraId="46A04310" w14:textId="3B41FCA9" w:rsidR="008E1F4D" w:rsidRPr="007F6A83" w:rsidRDefault="008E1F4D" w:rsidP="008E1F4D">
      <w:pPr>
        <w:pStyle w:val="ListParagraph"/>
        <w:numPr>
          <w:ilvl w:val="0"/>
          <w:numId w:val="3"/>
        </w:numPr>
        <w:rPr>
          <w:sz w:val="22"/>
          <w:szCs w:val="22"/>
        </w:rPr>
      </w:pPr>
      <w:r w:rsidRPr="007F6A83">
        <w:rPr>
          <w:sz w:val="22"/>
          <w:szCs w:val="22"/>
        </w:rPr>
        <w:t xml:space="preserve">Why are we so certain our idea of causation is an idea of necessary connection? </w:t>
      </w:r>
    </w:p>
    <w:bookmarkEnd w:id="0"/>
    <w:p w14:paraId="6CD025BD" w14:textId="77777777" w:rsidR="003140B9" w:rsidRPr="007F6A83" w:rsidRDefault="003140B9" w:rsidP="00A505EA">
      <w:pPr>
        <w:rPr>
          <w:b/>
          <w:sz w:val="22"/>
          <w:szCs w:val="22"/>
          <w:u w:val="single"/>
        </w:rPr>
      </w:pPr>
    </w:p>
    <w:p w14:paraId="0844ADEA" w14:textId="488BB129" w:rsidR="003140B9" w:rsidRPr="007F6A83" w:rsidRDefault="0078243A" w:rsidP="00A505EA">
      <w:pPr>
        <w:rPr>
          <w:b/>
          <w:sz w:val="22"/>
          <w:szCs w:val="22"/>
          <w:u w:val="single"/>
        </w:rPr>
      </w:pPr>
      <w:r w:rsidRPr="007F6A83">
        <w:rPr>
          <w:b/>
          <w:sz w:val="22"/>
          <w:szCs w:val="22"/>
          <w:u w:val="single"/>
        </w:rPr>
        <w:t>Hume’s answer to question one:</w:t>
      </w:r>
    </w:p>
    <w:p w14:paraId="65E5645E" w14:textId="77777777" w:rsidR="00A505EA" w:rsidRPr="007F6A83" w:rsidRDefault="00A505EA" w:rsidP="00A505EA">
      <w:pPr>
        <w:rPr>
          <w:sz w:val="22"/>
          <w:szCs w:val="22"/>
        </w:rPr>
      </w:pPr>
    </w:p>
    <w:p w14:paraId="7EF534AD" w14:textId="77777777" w:rsidR="00284F1E" w:rsidRPr="007F6A83" w:rsidRDefault="00A505EA" w:rsidP="00A505EA">
      <w:pPr>
        <w:rPr>
          <w:sz w:val="22"/>
          <w:szCs w:val="22"/>
        </w:rPr>
      </w:pPr>
      <w:r w:rsidRPr="007F6A83">
        <w:rPr>
          <w:sz w:val="22"/>
          <w:szCs w:val="22"/>
        </w:rPr>
        <w:t>Experience</w:t>
      </w:r>
      <w:r w:rsidR="009D3E05" w:rsidRPr="007F6A83">
        <w:rPr>
          <w:sz w:val="22"/>
          <w:szCs w:val="22"/>
        </w:rPr>
        <w:t>, according to Hume,</w:t>
      </w:r>
      <w:r w:rsidRPr="007F6A83">
        <w:rPr>
          <w:sz w:val="22"/>
          <w:szCs w:val="22"/>
        </w:rPr>
        <w:t xml:space="preserve"> tells us that a cause is </w:t>
      </w:r>
      <w:r w:rsidRPr="007F6A83">
        <w:rPr>
          <w:i/>
          <w:sz w:val="22"/>
          <w:szCs w:val="22"/>
        </w:rPr>
        <w:t>temporally prior</w:t>
      </w:r>
      <w:r w:rsidRPr="007F6A83">
        <w:rPr>
          <w:sz w:val="22"/>
          <w:szCs w:val="22"/>
        </w:rPr>
        <w:t xml:space="preserve"> and </w:t>
      </w:r>
      <w:r w:rsidRPr="007F6A83">
        <w:rPr>
          <w:i/>
          <w:sz w:val="22"/>
          <w:szCs w:val="22"/>
        </w:rPr>
        <w:t>spatially contiguous</w:t>
      </w:r>
      <w:r w:rsidRPr="007F6A83">
        <w:rPr>
          <w:sz w:val="22"/>
          <w:szCs w:val="22"/>
        </w:rPr>
        <w:t xml:space="preserve"> to its effect, and that events similar to the cause are </w:t>
      </w:r>
      <w:r w:rsidRPr="007F6A83">
        <w:rPr>
          <w:i/>
          <w:sz w:val="22"/>
          <w:szCs w:val="22"/>
        </w:rPr>
        <w:t>constantly conjoined</w:t>
      </w:r>
      <w:r w:rsidRPr="007F6A83">
        <w:rPr>
          <w:sz w:val="22"/>
          <w:szCs w:val="22"/>
        </w:rPr>
        <w:t xml:space="preserve"> to events similar to the effect. Our idea of causation is therefore that it is a relation involving </w:t>
      </w:r>
      <w:r w:rsidRPr="007F6A83">
        <w:rPr>
          <w:i/>
          <w:sz w:val="22"/>
          <w:szCs w:val="22"/>
        </w:rPr>
        <w:t>only</w:t>
      </w:r>
      <w:r w:rsidRPr="007F6A83">
        <w:rPr>
          <w:sz w:val="22"/>
          <w:szCs w:val="22"/>
        </w:rPr>
        <w:t xml:space="preserve"> (a) temporal priority, (b) spatial contiguity, and (c) constant conjunction.</w:t>
      </w:r>
      <w:r w:rsidR="007A3A51" w:rsidRPr="007F6A83">
        <w:rPr>
          <w:sz w:val="22"/>
          <w:szCs w:val="22"/>
        </w:rPr>
        <w:t xml:space="preserve"> </w:t>
      </w:r>
    </w:p>
    <w:p w14:paraId="414211C8" w14:textId="77777777" w:rsidR="00284F1E" w:rsidRPr="007F6A83" w:rsidRDefault="00284F1E" w:rsidP="00A505EA">
      <w:pPr>
        <w:rPr>
          <w:sz w:val="22"/>
          <w:szCs w:val="22"/>
        </w:rPr>
      </w:pPr>
    </w:p>
    <w:p w14:paraId="2C485FCA" w14:textId="1EB10B69" w:rsidR="00A505EA" w:rsidRPr="007F6A83" w:rsidRDefault="007A3A51" w:rsidP="00A505EA">
      <w:pPr>
        <w:rPr>
          <w:sz w:val="22"/>
          <w:szCs w:val="22"/>
        </w:rPr>
      </w:pPr>
      <w:r w:rsidRPr="007F6A83">
        <w:rPr>
          <w:sz w:val="22"/>
          <w:szCs w:val="22"/>
        </w:rPr>
        <w:t xml:space="preserve">The RTC, on this interpretation, is a </w:t>
      </w:r>
      <w:r w:rsidRPr="007F6A83">
        <w:rPr>
          <w:i/>
          <w:sz w:val="22"/>
          <w:szCs w:val="22"/>
        </w:rPr>
        <w:t>reductive</w:t>
      </w:r>
      <w:r w:rsidRPr="007F6A83">
        <w:rPr>
          <w:sz w:val="22"/>
          <w:szCs w:val="22"/>
        </w:rPr>
        <w:t xml:space="preserve"> theory – it reduces causation to non-causal facts and relations. </w:t>
      </w:r>
    </w:p>
    <w:p w14:paraId="7C14C615" w14:textId="77777777" w:rsidR="004C0CD8" w:rsidRPr="007F6A83" w:rsidRDefault="004C0CD8" w:rsidP="0078243A">
      <w:pPr>
        <w:rPr>
          <w:b/>
          <w:sz w:val="22"/>
          <w:szCs w:val="22"/>
          <w:u w:val="single"/>
        </w:rPr>
      </w:pPr>
    </w:p>
    <w:p w14:paraId="5DAFBAA0" w14:textId="02714C69" w:rsidR="0078243A" w:rsidRPr="007F6A83" w:rsidRDefault="0078243A" w:rsidP="0078243A">
      <w:pPr>
        <w:rPr>
          <w:b/>
          <w:sz w:val="22"/>
          <w:szCs w:val="22"/>
          <w:u w:val="single"/>
        </w:rPr>
      </w:pPr>
      <w:r w:rsidRPr="007F6A83">
        <w:rPr>
          <w:b/>
          <w:sz w:val="22"/>
          <w:szCs w:val="22"/>
          <w:u w:val="single"/>
        </w:rPr>
        <w:t>Hume’s answer to question two:</w:t>
      </w:r>
    </w:p>
    <w:p w14:paraId="55D372C4" w14:textId="77777777" w:rsidR="00A505EA" w:rsidRPr="007F6A83" w:rsidRDefault="00A505EA" w:rsidP="00A505EA">
      <w:pPr>
        <w:rPr>
          <w:sz w:val="22"/>
          <w:szCs w:val="22"/>
        </w:rPr>
      </w:pPr>
    </w:p>
    <w:p w14:paraId="2BE6B939" w14:textId="4CBA0910" w:rsidR="00A505EA" w:rsidRPr="007F6A83" w:rsidRDefault="00A505EA" w:rsidP="00A505EA">
      <w:pPr>
        <w:rPr>
          <w:sz w:val="22"/>
          <w:szCs w:val="22"/>
        </w:rPr>
      </w:pPr>
      <w:r w:rsidRPr="007F6A83">
        <w:rPr>
          <w:sz w:val="22"/>
          <w:szCs w:val="22"/>
        </w:rPr>
        <w:t xml:space="preserve">Our experience of constant conjunction between events similar to the cause and events similar to the effect forms in us a </w:t>
      </w:r>
      <w:r w:rsidRPr="007F6A83">
        <w:rPr>
          <w:i/>
          <w:sz w:val="22"/>
          <w:szCs w:val="22"/>
        </w:rPr>
        <w:t>habit of mind</w:t>
      </w:r>
      <w:r w:rsidRPr="007F6A83">
        <w:rPr>
          <w:sz w:val="22"/>
          <w:szCs w:val="22"/>
        </w:rPr>
        <w:t xml:space="preserve">: when we observe an event similar to the cause we </w:t>
      </w:r>
      <w:r w:rsidRPr="007F6A83">
        <w:rPr>
          <w:i/>
          <w:sz w:val="22"/>
          <w:szCs w:val="22"/>
        </w:rPr>
        <w:t>expect</w:t>
      </w:r>
      <w:r w:rsidRPr="007F6A83">
        <w:rPr>
          <w:sz w:val="22"/>
          <w:szCs w:val="22"/>
        </w:rPr>
        <w:t xml:space="preserve"> an event similar to the effect. This expectation is projected by us onto the world as the idea of a necessary connection between cause and effect. </w:t>
      </w:r>
      <w:r w:rsidR="007A3A51" w:rsidRPr="007F6A83">
        <w:rPr>
          <w:sz w:val="22"/>
          <w:szCs w:val="22"/>
        </w:rPr>
        <w:t xml:space="preserve">The RTC, therefore, on this interpretation, </w:t>
      </w:r>
      <w:r w:rsidR="007A3A51" w:rsidRPr="007F6A83">
        <w:rPr>
          <w:i/>
          <w:sz w:val="22"/>
          <w:szCs w:val="22"/>
        </w:rPr>
        <w:t>eliminates</w:t>
      </w:r>
      <w:r w:rsidR="007A3A51" w:rsidRPr="007F6A83">
        <w:rPr>
          <w:sz w:val="22"/>
          <w:szCs w:val="22"/>
        </w:rPr>
        <w:t xml:space="preserve"> the idea of necessary connection as something that exists in the world independently of </w:t>
      </w:r>
      <w:r w:rsidR="007A3A51" w:rsidRPr="007F6A83">
        <w:rPr>
          <w:i/>
          <w:sz w:val="22"/>
          <w:szCs w:val="22"/>
        </w:rPr>
        <w:t>our</w:t>
      </w:r>
      <w:r w:rsidR="007A3A51" w:rsidRPr="007F6A83">
        <w:rPr>
          <w:sz w:val="22"/>
          <w:szCs w:val="22"/>
        </w:rPr>
        <w:t xml:space="preserve"> expectations. </w:t>
      </w:r>
    </w:p>
    <w:p w14:paraId="2287120B" w14:textId="77777777" w:rsidR="00A505EA" w:rsidRPr="007F6A83" w:rsidRDefault="00A505EA" w:rsidP="00A505EA">
      <w:pPr>
        <w:rPr>
          <w:sz w:val="22"/>
          <w:szCs w:val="22"/>
        </w:rPr>
      </w:pPr>
    </w:p>
    <w:p w14:paraId="287DFC64" w14:textId="5D918435" w:rsidR="00FA01A8" w:rsidRPr="007F6A83" w:rsidRDefault="00FA01A8" w:rsidP="00A505EA">
      <w:pPr>
        <w:rPr>
          <w:b/>
          <w:i/>
          <w:sz w:val="22"/>
          <w:szCs w:val="22"/>
          <w:u w:val="single"/>
        </w:rPr>
      </w:pPr>
      <w:r w:rsidRPr="007F6A83">
        <w:rPr>
          <w:sz w:val="22"/>
          <w:szCs w:val="22"/>
        </w:rPr>
        <w:t xml:space="preserve">On the traditional interpretation, therefore, the RTC is a theory that (a) </w:t>
      </w:r>
      <w:r w:rsidRPr="007F6A83">
        <w:rPr>
          <w:i/>
          <w:sz w:val="22"/>
          <w:szCs w:val="22"/>
        </w:rPr>
        <w:t xml:space="preserve">reduces </w:t>
      </w:r>
      <w:r w:rsidRPr="007F6A83">
        <w:rPr>
          <w:sz w:val="22"/>
          <w:szCs w:val="22"/>
        </w:rPr>
        <w:t xml:space="preserve">causation to non-causal facts, (b) eliminates necessary connection, and (c) sees </w:t>
      </w:r>
      <w:r w:rsidR="004F1AE6" w:rsidRPr="007F6A83">
        <w:rPr>
          <w:sz w:val="22"/>
          <w:szCs w:val="22"/>
        </w:rPr>
        <w:t xml:space="preserve">causal </w:t>
      </w:r>
      <w:r w:rsidRPr="007F6A83">
        <w:rPr>
          <w:sz w:val="22"/>
          <w:szCs w:val="22"/>
        </w:rPr>
        <w:t xml:space="preserve">regularities as </w:t>
      </w:r>
      <w:r w:rsidR="004F1AE6" w:rsidRPr="007F6A83">
        <w:rPr>
          <w:sz w:val="22"/>
          <w:szCs w:val="22"/>
        </w:rPr>
        <w:t xml:space="preserve">epistemically </w:t>
      </w:r>
      <w:r w:rsidRPr="007F6A83">
        <w:rPr>
          <w:sz w:val="22"/>
          <w:szCs w:val="22"/>
        </w:rPr>
        <w:t xml:space="preserve">prior to singular causal relations.  </w:t>
      </w:r>
    </w:p>
    <w:p w14:paraId="1806E393" w14:textId="77777777" w:rsidR="00BA58DC" w:rsidRPr="007F6A83" w:rsidRDefault="00BA58DC" w:rsidP="00BA58DC">
      <w:pPr>
        <w:rPr>
          <w:sz w:val="22"/>
          <w:szCs w:val="22"/>
        </w:rPr>
      </w:pPr>
    </w:p>
    <w:p w14:paraId="2F6066ED" w14:textId="77777777" w:rsidR="00BA58DC" w:rsidRPr="007F6A83" w:rsidRDefault="00BA58DC" w:rsidP="00BA58DC">
      <w:pPr>
        <w:rPr>
          <w:b/>
          <w:bCs/>
          <w:sz w:val="22"/>
          <w:szCs w:val="22"/>
          <w:u w:val="single"/>
          <w:lang w:val="en-US"/>
        </w:rPr>
      </w:pPr>
      <w:r w:rsidRPr="007F6A83">
        <w:rPr>
          <w:b/>
          <w:bCs/>
          <w:sz w:val="22"/>
          <w:szCs w:val="22"/>
          <w:u w:val="single"/>
          <w:lang w:val="en-US"/>
        </w:rPr>
        <w:t>Problems for the Regularity Theory:</w:t>
      </w:r>
    </w:p>
    <w:p w14:paraId="3E667EF5" w14:textId="77777777" w:rsidR="00BA58DC" w:rsidRPr="007F6A83" w:rsidRDefault="00BA58DC" w:rsidP="00BA58DC">
      <w:pPr>
        <w:rPr>
          <w:sz w:val="22"/>
          <w:szCs w:val="22"/>
        </w:rPr>
      </w:pPr>
    </w:p>
    <w:p w14:paraId="16947823" w14:textId="7CC2E809" w:rsidR="00FA01A8" w:rsidRPr="007F6A83" w:rsidRDefault="00FA01A8" w:rsidP="00BA58DC">
      <w:pPr>
        <w:rPr>
          <w:sz w:val="22"/>
          <w:szCs w:val="22"/>
        </w:rPr>
      </w:pPr>
      <w:r w:rsidRPr="007F6A83">
        <w:rPr>
          <w:sz w:val="22"/>
          <w:szCs w:val="22"/>
        </w:rPr>
        <w:t>There are many problems for RTC on the traditional interpretation:</w:t>
      </w:r>
    </w:p>
    <w:p w14:paraId="58D19EB8" w14:textId="77777777" w:rsidR="00FA01A8" w:rsidRPr="007F6A83" w:rsidRDefault="00FA01A8" w:rsidP="00BA58DC">
      <w:pPr>
        <w:rPr>
          <w:sz w:val="22"/>
          <w:szCs w:val="22"/>
        </w:rPr>
      </w:pPr>
    </w:p>
    <w:p w14:paraId="205956F6" w14:textId="68777D47" w:rsidR="00E35FAE" w:rsidRPr="007F6A83" w:rsidRDefault="004F1AE6" w:rsidP="00BA58DC">
      <w:pPr>
        <w:numPr>
          <w:ilvl w:val="0"/>
          <w:numId w:val="7"/>
        </w:numPr>
        <w:rPr>
          <w:sz w:val="22"/>
          <w:szCs w:val="22"/>
        </w:rPr>
      </w:pPr>
      <w:r w:rsidRPr="007F6A83">
        <w:rPr>
          <w:bCs/>
          <w:sz w:val="22"/>
          <w:szCs w:val="22"/>
          <w:lang w:val="en-US"/>
        </w:rPr>
        <w:t>i</w:t>
      </w:r>
      <w:r w:rsidR="00E35FAE" w:rsidRPr="007F6A83">
        <w:rPr>
          <w:bCs/>
          <w:sz w:val="22"/>
          <w:szCs w:val="22"/>
          <w:lang w:val="en-US"/>
        </w:rPr>
        <w:t>s empiricism the correct theory</w:t>
      </w:r>
      <w:r w:rsidR="00E35FAE" w:rsidRPr="007F6A83">
        <w:rPr>
          <w:rStyle w:val="FootnoteReference"/>
          <w:bCs/>
          <w:sz w:val="22"/>
          <w:szCs w:val="22"/>
          <w:lang w:val="en-US"/>
        </w:rPr>
        <w:footnoteReference w:id="15"/>
      </w:r>
      <w:r w:rsidR="00E35FAE" w:rsidRPr="007F6A83">
        <w:rPr>
          <w:bCs/>
          <w:sz w:val="22"/>
          <w:szCs w:val="22"/>
          <w:lang w:val="en-US"/>
        </w:rPr>
        <w:t>?</w:t>
      </w:r>
    </w:p>
    <w:p w14:paraId="1E69CC13" w14:textId="4E69B918" w:rsidR="00E35FAE" w:rsidRPr="007F6A83" w:rsidRDefault="00E35FAE" w:rsidP="00BA58DC">
      <w:pPr>
        <w:numPr>
          <w:ilvl w:val="0"/>
          <w:numId w:val="7"/>
        </w:numPr>
        <w:rPr>
          <w:sz w:val="22"/>
          <w:szCs w:val="22"/>
        </w:rPr>
      </w:pPr>
      <w:r w:rsidRPr="007F6A83">
        <w:rPr>
          <w:bCs/>
          <w:sz w:val="22"/>
          <w:szCs w:val="22"/>
          <w:lang w:val="en-US"/>
        </w:rPr>
        <w:t>Is there really no impression from which we might get our idea of necessary connection</w:t>
      </w:r>
      <w:r w:rsidRPr="007F6A83">
        <w:rPr>
          <w:rStyle w:val="FootnoteReference"/>
          <w:bCs/>
          <w:sz w:val="22"/>
          <w:szCs w:val="22"/>
          <w:lang w:val="en-US"/>
        </w:rPr>
        <w:footnoteReference w:id="16"/>
      </w:r>
      <w:r w:rsidRPr="007F6A83">
        <w:rPr>
          <w:bCs/>
          <w:sz w:val="22"/>
          <w:szCs w:val="22"/>
          <w:lang w:val="en-US"/>
        </w:rPr>
        <w:t>?</w:t>
      </w:r>
    </w:p>
    <w:p w14:paraId="39D76E51" w14:textId="3289BA99" w:rsidR="00E35FAE" w:rsidRPr="007F6A83" w:rsidRDefault="00E35FAE" w:rsidP="00BA58DC">
      <w:pPr>
        <w:numPr>
          <w:ilvl w:val="0"/>
          <w:numId w:val="7"/>
        </w:numPr>
        <w:rPr>
          <w:sz w:val="22"/>
          <w:szCs w:val="22"/>
        </w:rPr>
      </w:pPr>
      <w:r w:rsidRPr="007F6A83">
        <w:rPr>
          <w:bCs/>
          <w:sz w:val="22"/>
          <w:szCs w:val="22"/>
        </w:rPr>
        <w:t>Correlations do not have a direction</w:t>
      </w:r>
      <w:r w:rsidR="004F1AE6" w:rsidRPr="007F6A83">
        <w:rPr>
          <w:bCs/>
          <w:sz w:val="22"/>
          <w:szCs w:val="22"/>
        </w:rPr>
        <w:t xml:space="preserve"> but causation does</w:t>
      </w:r>
      <w:r w:rsidR="000D4EA2" w:rsidRPr="007F6A83">
        <w:rPr>
          <w:rStyle w:val="FootnoteReference"/>
          <w:bCs/>
          <w:sz w:val="22"/>
          <w:szCs w:val="22"/>
        </w:rPr>
        <w:footnoteReference w:id="17"/>
      </w:r>
      <w:r w:rsidR="000D4EA2" w:rsidRPr="007F6A83">
        <w:rPr>
          <w:bCs/>
          <w:sz w:val="22"/>
          <w:szCs w:val="22"/>
        </w:rPr>
        <w:t>.</w:t>
      </w:r>
      <w:r w:rsidRPr="007F6A83">
        <w:rPr>
          <w:bCs/>
          <w:sz w:val="22"/>
          <w:szCs w:val="22"/>
        </w:rPr>
        <w:t xml:space="preserve"> </w:t>
      </w:r>
    </w:p>
    <w:p w14:paraId="58E2C7FD" w14:textId="77777777" w:rsidR="00FA01A8" w:rsidRPr="007F6A83" w:rsidRDefault="00E35FAE" w:rsidP="00FA01A8">
      <w:pPr>
        <w:numPr>
          <w:ilvl w:val="0"/>
          <w:numId w:val="7"/>
        </w:numPr>
        <w:rPr>
          <w:sz w:val="22"/>
          <w:szCs w:val="22"/>
        </w:rPr>
      </w:pPr>
      <w:r w:rsidRPr="007F6A83">
        <w:rPr>
          <w:bCs/>
          <w:sz w:val="22"/>
          <w:szCs w:val="22"/>
          <w:lang w:val="en-US"/>
        </w:rPr>
        <w:t xml:space="preserve">How can a relation that depends on similarity be </w:t>
      </w:r>
      <w:r w:rsidRPr="007F6A83">
        <w:rPr>
          <w:bCs/>
          <w:i/>
          <w:iCs/>
          <w:sz w:val="22"/>
          <w:szCs w:val="22"/>
          <w:lang w:val="en-US"/>
        </w:rPr>
        <w:t>objective</w:t>
      </w:r>
      <w:r w:rsidR="00431EB8" w:rsidRPr="007F6A83">
        <w:rPr>
          <w:rStyle w:val="FootnoteReference"/>
          <w:bCs/>
          <w:i/>
          <w:iCs/>
          <w:sz w:val="22"/>
          <w:szCs w:val="22"/>
          <w:lang w:val="en-US"/>
        </w:rPr>
        <w:footnoteReference w:id="18"/>
      </w:r>
      <w:r w:rsidRPr="007F6A83">
        <w:rPr>
          <w:bCs/>
          <w:sz w:val="22"/>
          <w:szCs w:val="22"/>
          <w:lang w:val="en-US"/>
        </w:rPr>
        <w:t>?</w:t>
      </w:r>
    </w:p>
    <w:p w14:paraId="2E490040" w14:textId="77777777" w:rsidR="00FA01A8" w:rsidRPr="007F6A83" w:rsidRDefault="00FA01A8" w:rsidP="00FA01A8">
      <w:pPr>
        <w:ind w:left="720"/>
        <w:rPr>
          <w:bCs/>
          <w:sz w:val="22"/>
          <w:szCs w:val="22"/>
          <w:lang w:val="en-US"/>
        </w:rPr>
      </w:pPr>
    </w:p>
    <w:p w14:paraId="43B6D0AC" w14:textId="77777777" w:rsidR="00FA01A8" w:rsidRPr="007F6A83" w:rsidRDefault="00FA01A8" w:rsidP="00FA01A8">
      <w:pPr>
        <w:rPr>
          <w:sz w:val="22"/>
          <w:szCs w:val="22"/>
        </w:rPr>
      </w:pPr>
      <w:r w:rsidRPr="007F6A83">
        <w:rPr>
          <w:sz w:val="22"/>
          <w:szCs w:val="22"/>
        </w:rPr>
        <w:t>But two key problems are:</w:t>
      </w:r>
    </w:p>
    <w:p w14:paraId="00407435" w14:textId="77777777" w:rsidR="00FA01A8" w:rsidRPr="007F6A83" w:rsidRDefault="00FA01A8" w:rsidP="00FA01A8">
      <w:pPr>
        <w:ind w:left="720"/>
        <w:rPr>
          <w:sz w:val="22"/>
          <w:szCs w:val="22"/>
        </w:rPr>
      </w:pPr>
    </w:p>
    <w:p w14:paraId="57966282" w14:textId="3228B46A" w:rsidR="00FA01A8" w:rsidRPr="007F6A83" w:rsidRDefault="00FA01A8" w:rsidP="00FA01A8">
      <w:pPr>
        <w:numPr>
          <w:ilvl w:val="0"/>
          <w:numId w:val="7"/>
        </w:numPr>
        <w:rPr>
          <w:sz w:val="22"/>
          <w:szCs w:val="22"/>
        </w:rPr>
      </w:pPr>
      <w:r w:rsidRPr="007F6A83">
        <w:rPr>
          <w:bCs/>
          <w:sz w:val="22"/>
          <w:szCs w:val="22"/>
          <w:lang w:val="en-US"/>
        </w:rPr>
        <w:t xml:space="preserve">Surely regularity is not </w:t>
      </w:r>
      <w:r w:rsidRPr="007F6A83">
        <w:rPr>
          <w:bCs/>
          <w:i/>
          <w:sz w:val="22"/>
          <w:szCs w:val="22"/>
          <w:lang w:val="en-US"/>
        </w:rPr>
        <w:t>sufficient</w:t>
      </w:r>
      <w:r w:rsidRPr="007F6A83">
        <w:rPr>
          <w:bCs/>
          <w:sz w:val="22"/>
          <w:szCs w:val="22"/>
          <w:lang w:val="en-US"/>
        </w:rPr>
        <w:t xml:space="preserve"> for causation?</w:t>
      </w:r>
      <w:r w:rsidRPr="007F6A83">
        <w:rPr>
          <w:bCs/>
          <w:sz w:val="22"/>
          <w:szCs w:val="22"/>
        </w:rPr>
        <w:t xml:space="preserve"> </w:t>
      </w:r>
    </w:p>
    <w:p w14:paraId="2D18C239" w14:textId="39A96231" w:rsidR="00FA01A8" w:rsidRPr="007F6A83" w:rsidRDefault="00FA01A8" w:rsidP="00FA01A8">
      <w:pPr>
        <w:numPr>
          <w:ilvl w:val="0"/>
          <w:numId w:val="7"/>
        </w:numPr>
        <w:rPr>
          <w:sz w:val="22"/>
          <w:szCs w:val="22"/>
        </w:rPr>
      </w:pPr>
      <w:r w:rsidRPr="007F6A83">
        <w:rPr>
          <w:bCs/>
          <w:sz w:val="22"/>
          <w:szCs w:val="22"/>
          <w:lang w:val="en-US"/>
        </w:rPr>
        <w:t xml:space="preserve">Surely regularity is not </w:t>
      </w:r>
      <w:r w:rsidRPr="007F6A83">
        <w:rPr>
          <w:bCs/>
          <w:i/>
          <w:sz w:val="22"/>
          <w:szCs w:val="22"/>
          <w:lang w:val="en-US"/>
        </w:rPr>
        <w:t>necessary</w:t>
      </w:r>
      <w:r w:rsidRPr="007F6A83">
        <w:rPr>
          <w:bCs/>
          <w:sz w:val="22"/>
          <w:szCs w:val="22"/>
          <w:lang w:val="en-US"/>
        </w:rPr>
        <w:t xml:space="preserve"> for causation?</w:t>
      </w:r>
      <w:r w:rsidRPr="007F6A83">
        <w:rPr>
          <w:bCs/>
          <w:sz w:val="22"/>
          <w:szCs w:val="22"/>
        </w:rPr>
        <w:t xml:space="preserve"> </w:t>
      </w:r>
    </w:p>
    <w:p w14:paraId="3BCA18A9" w14:textId="77777777" w:rsidR="00FA01A8" w:rsidRPr="007F6A83" w:rsidRDefault="00FA01A8" w:rsidP="00BA58DC">
      <w:pPr>
        <w:rPr>
          <w:sz w:val="22"/>
          <w:szCs w:val="22"/>
        </w:rPr>
      </w:pPr>
    </w:p>
    <w:p w14:paraId="744B0DA9" w14:textId="577031E6" w:rsidR="00FB1679" w:rsidRPr="007F6A83" w:rsidRDefault="00FA01A8" w:rsidP="00FB1679">
      <w:pPr>
        <w:rPr>
          <w:sz w:val="22"/>
          <w:szCs w:val="22"/>
        </w:rPr>
      </w:pPr>
      <w:r w:rsidRPr="007F6A83">
        <w:rPr>
          <w:sz w:val="22"/>
          <w:szCs w:val="22"/>
        </w:rPr>
        <w:t>Let’s discuss these problems</w:t>
      </w:r>
      <w:r w:rsidR="00FB1679" w:rsidRPr="007F6A83">
        <w:rPr>
          <w:sz w:val="22"/>
          <w:szCs w:val="22"/>
        </w:rPr>
        <w:t>:</w:t>
      </w:r>
    </w:p>
    <w:p w14:paraId="7E57FC09" w14:textId="77777777" w:rsidR="00FB1679" w:rsidRPr="007F6A83" w:rsidRDefault="00FB1679" w:rsidP="00FB1679">
      <w:pPr>
        <w:rPr>
          <w:b/>
          <w:sz w:val="22"/>
          <w:szCs w:val="22"/>
        </w:rPr>
      </w:pPr>
    </w:p>
    <w:p w14:paraId="106CD7FD" w14:textId="77777777" w:rsidR="00FB1679" w:rsidRPr="007F6A83" w:rsidRDefault="00FB1679" w:rsidP="00FB1679">
      <w:pPr>
        <w:pStyle w:val="ListParagraph"/>
        <w:numPr>
          <w:ilvl w:val="0"/>
          <w:numId w:val="9"/>
        </w:numPr>
        <w:rPr>
          <w:b/>
          <w:sz w:val="22"/>
          <w:szCs w:val="22"/>
        </w:rPr>
      </w:pPr>
      <w:r w:rsidRPr="007F6A83">
        <w:rPr>
          <w:b/>
          <w:sz w:val="22"/>
          <w:szCs w:val="22"/>
        </w:rPr>
        <w:t xml:space="preserve">Regularities are not </w:t>
      </w:r>
      <w:r w:rsidRPr="007F6A83">
        <w:rPr>
          <w:b/>
          <w:i/>
          <w:sz w:val="22"/>
          <w:szCs w:val="22"/>
        </w:rPr>
        <w:t xml:space="preserve">sufficient </w:t>
      </w:r>
      <w:r w:rsidRPr="007F6A83">
        <w:rPr>
          <w:b/>
          <w:sz w:val="22"/>
          <w:szCs w:val="22"/>
        </w:rPr>
        <w:t>for causation</w:t>
      </w:r>
    </w:p>
    <w:p w14:paraId="3AA6BBFC" w14:textId="77777777" w:rsidR="00FB1679" w:rsidRPr="007F6A83" w:rsidRDefault="00FB1679" w:rsidP="00FB1679">
      <w:pPr>
        <w:rPr>
          <w:sz w:val="22"/>
          <w:szCs w:val="22"/>
        </w:rPr>
      </w:pPr>
    </w:p>
    <w:p w14:paraId="2986796E" w14:textId="6E072A6D" w:rsidR="00FB1679" w:rsidRPr="007F6A83" w:rsidRDefault="00FA01A8" w:rsidP="00FB1679">
      <w:pPr>
        <w:rPr>
          <w:sz w:val="22"/>
          <w:szCs w:val="22"/>
        </w:rPr>
      </w:pPr>
      <w:r w:rsidRPr="007F6A83">
        <w:rPr>
          <w:sz w:val="22"/>
          <w:szCs w:val="22"/>
        </w:rPr>
        <w:t xml:space="preserve">Imagine </w:t>
      </w:r>
      <w:r w:rsidR="00FB1679" w:rsidRPr="007F6A83">
        <w:rPr>
          <w:sz w:val="22"/>
          <w:szCs w:val="22"/>
        </w:rPr>
        <w:t xml:space="preserve">we discover that every male in this audience is a second son. </w:t>
      </w:r>
      <w:r w:rsidR="00240190" w:rsidRPr="007F6A83">
        <w:rPr>
          <w:sz w:val="22"/>
          <w:szCs w:val="22"/>
        </w:rPr>
        <w:t>I bet you’d reject the idea that this regularity is causal?</w:t>
      </w:r>
      <w:r w:rsidR="00FB1679" w:rsidRPr="007F6A83">
        <w:rPr>
          <w:sz w:val="22"/>
          <w:szCs w:val="22"/>
        </w:rPr>
        <w:t xml:space="preserve"> I don’t think you’ll think there is something about being a male in this audience that </w:t>
      </w:r>
      <w:r w:rsidR="00FB1679" w:rsidRPr="007F6A83">
        <w:rPr>
          <w:i/>
          <w:sz w:val="22"/>
          <w:szCs w:val="22"/>
        </w:rPr>
        <w:t>makes</w:t>
      </w:r>
      <w:r w:rsidR="008F1524" w:rsidRPr="007F6A83">
        <w:rPr>
          <w:sz w:val="22"/>
          <w:szCs w:val="22"/>
        </w:rPr>
        <w:t xml:space="preserve"> someone</w:t>
      </w:r>
      <w:r w:rsidR="00FB1679" w:rsidRPr="007F6A83">
        <w:rPr>
          <w:sz w:val="22"/>
          <w:szCs w:val="22"/>
        </w:rPr>
        <w:t xml:space="preserve"> a second son? Or something that prevents men </w:t>
      </w:r>
      <w:r w:rsidR="00FB1679" w:rsidRPr="007F6A83">
        <w:rPr>
          <w:i/>
          <w:sz w:val="22"/>
          <w:szCs w:val="22"/>
        </w:rPr>
        <w:t>other than second sons</w:t>
      </w:r>
      <w:r w:rsidR="00FB1679" w:rsidRPr="007F6A83">
        <w:rPr>
          <w:sz w:val="22"/>
          <w:szCs w:val="22"/>
        </w:rPr>
        <w:t xml:space="preserve"> being in this audience? This </w:t>
      </w:r>
      <w:r w:rsidR="00240190" w:rsidRPr="007F6A83">
        <w:rPr>
          <w:sz w:val="22"/>
          <w:szCs w:val="22"/>
        </w:rPr>
        <w:t xml:space="preserve">is an </w:t>
      </w:r>
      <w:r w:rsidR="00240190" w:rsidRPr="007F6A83">
        <w:rPr>
          <w:i/>
          <w:sz w:val="22"/>
          <w:szCs w:val="22"/>
        </w:rPr>
        <w:t xml:space="preserve">accidental </w:t>
      </w:r>
      <w:r w:rsidR="00FB1679" w:rsidRPr="007F6A83">
        <w:rPr>
          <w:sz w:val="22"/>
          <w:szCs w:val="22"/>
        </w:rPr>
        <w:t>regularity.</w:t>
      </w:r>
    </w:p>
    <w:p w14:paraId="26ED445C" w14:textId="77777777" w:rsidR="00FB1679" w:rsidRPr="007F6A83" w:rsidRDefault="00FB1679" w:rsidP="00FB1679">
      <w:pPr>
        <w:rPr>
          <w:sz w:val="22"/>
          <w:szCs w:val="22"/>
        </w:rPr>
      </w:pPr>
    </w:p>
    <w:p w14:paraId="77643743" w14:textId="0B9FF408" w:rsidR="00FB1679" w:rsidRPr="007F6A83" w:rsidRDefault="00FB1679" w:rsidP="00FB1679">
      <w:pPr>
        <w:rPr>
          <w:sz w:val="22"/>
          <w:szCs w:val="22"/>
        </w:rPr>
      </w:pPr>
      <w:r w:rsidRPr="007F6A83">
        <w:rPr>
          <w:sz w:val="22"/>
          <w:szCs w:val="22"/>
        </w:rPr>
        <w:t xml:space="preserve">Now think of the barometer’s falling just before the storm starts. Does the falling barometer cause the storm? No, both </w:t>
      </w:r>
      <w:r w:rsidR="00423A12" w:rsidRPr="007F6A83">
        <w:rPr>
          <w:sz w:val="22"/>
          <w:szCs w:val="22"/>
        </w:rPr>
        <w:t xml:space="preserve">are </w:t>
      </w:r>
      <w:r w:rsidRPr="007F6A83">
        <w:rPr>
          <w:sz w:val="22"/>
          <w:szCs w:val="22"/>
        </w:rPr>
        <w:t xml:space="preserve">effects of the lowering of atmospheric pressure. This regularity is not </w:t>
      </w:r>
      <w:r w:rsidR="00423A12" w:rsidRPr="007F6A83">
        <w:rPr>
          <w:sz w:val="22"/>
          <w:szCs w:val="22"/>
        </w:rPr>
        <w:t>accidental. B</w:t>
      </w:r>
      <w:r w:rsidRPr="007F6A83">
        <w:rPr>
          <w:sz w:val="22"/>
          <w:szCs w:val="22"/>
        </w:rPr>
        <w:t xml:space="preserve">ut </w:t>
      </w:r>
      <w:r w:rsidRPr="007F6A83">
        <w:rPr>
          <w:i/>
          <w:sz w:val="22"/>
          <w:szCs w:val="22"/>
        </w:rPr>
        <w:t>nor</w:t>
      </w:r>
      <w:r w:rsidRPr="007F6A83">
        <w:rPr>
          <w:sz w:val="22"/>
          <w:szCs w:val="22"/>
        </w:rPr>
        <w:t xml:space="preserve"> is it causal.  </w:t>
      </w:r>
    </w:p>
    <w:p w14:paraId="5AA90E3C" w14:textId="77777777" w:rsidR="00FB1679" w:rsidRPr="007F6A83" w:rsidRDefault="00FB1679" w:rsidP="00FB1679">
      <w:pPr>
        <w:rPr>
          <w:sz w:val="22"/>
          <w:szCs w:val="22"/>
        </w:rPr>
      </w:pPr>
    </w:p>
    <w:p w14:paraId="2293E83E" w14:textId="77777777" w:rsidR="00FB1679" w:rsidRPr="007F6A83" w:rsidRDefault="00FB1679" w:rsidP="00FB1679">
      <w:pPr>
        <w:rPr>
          <w:sz w:val="22"/>
          <w:szCs w:val="22"/>
        </w:rPr>
      </w:pPr>
      <w:r w:rsidRPr="007F6A83">
        <w:rPr>
          <w:sz w:val="22"/>
          <w:szCs w:val="22"/>
        </w:rPr>
        <w:t xml:space="preserve">Both situations are counterexamples to RTC given that RTC says there is no more to causation than regularity. If we are to save RTC in the face of this objection we must add something to exclude accidental generalisation, and other non-causal regularities. </w:t>
      </w:r>
    </w:p>
    <w:p w14:paraId="1F416133" w14:textId="77777777" w:rsidR="00FB1679" w:rsidRPr="007F6A83" w:rsidRDefault="00FB1679" w:rsidP="00FB1679">
      <w:pPr>
        <w:rPr>
          <w:sz w:val="22"/>
          <w:szCs w:val="22"/>
        </w:rPr>
      </w:pPr>
    </w:p>
    <w:p w14:paraId="2A3AB0BA" w14:textId="77777777" w:rsidR="00FB1679" w:rsidRPr="007F6A83" w:rsidRDefault="00FB1679" w:rsidP="00FB1679">
      <w:pPr>
        <w:pStyle w:val="ListParagraph"/>
        <w:numPr>
          <w:ilvl w:val="0"/>
          <w:numId w:val="9"/>
        </w:numPr>
        <w:rPr>
          <w:b/>
          <w:sz w:val="22"/>
          <w:szCs w:val="22"/>
        </w:rPr>
      </w:pPr>
      <w:r w:rsidRPr="007F6A83">
        <w:rPr>
          <w:b/>
          <w:sz w:val="22"/>
          <w:szCs w:val="22"/>
        </w:rPr>
        <w:t xml:space="preserve">Regularities are not </w:t>
      </w:r>
      <w:r w:rsidRPr="007F6A83">
        <w:rPr>
          <w:b/>
          <w:i/>
          <w:sz w:val="22"/>
          <w:szCs w:val="22"/>
        </w:rPr>
        <w:t xml:space="preserve">necessary </w:t>
      </w:r>
      <w:r w:rsidRPr="007F6A83">
        <w:rPr>
          <w:b/>
          <w:sz w:val="22"/>
          <w:szCs w:val="22"/>
        </w:rPr>
        <w:t>for causation</w:t>
      </w:r>
    </w:p>
    <w:p w14:paraId="289AA930" w14:textId="77777777" w:rsidR="00FB1679" w:rsidRPr="007F6A83" w:rsidRDefault="00FB1679" w:rsidP="00FB1679">
      <w:pPr>
        <w:rPr>
          <w:sz w:val="22"/>
          <w:szCs w:val="22"/>
        </w:rPr>
      </w:pPr>
    </w:p>
    <w:p w14:paraId="50595334" w14:textId="7F58099F" w:rsidR="00FB1679" w:rsidRPr="007F6A83" w:rsidRDefault="00FB1679" w:rsidP="00FB1679">
      <w:pPr>
        <w:rPr>
          <w:sz w:val="22"/>
          <w:szCs w:val="22"/>
        </w:rPr>
      </w:pPr>
      <w:r w:rsidRPr="007F6A83">
        <w:rPr>
          <w:sz w:val="22"/>
          <w:szCs w:val="22"/>
        </w:rPr>
        <w:t xml:space="preserve">We say that smoking causes cancer. Yet we recognise that some smokers do </w:t>
      </w:r>
      <w:r w:rsidRPr="007F6A83">
        <w:rPr>
          <w:i/>
          <w:sz w:val="22"/>
          <w:szCs w:val="22"/>
        </w:rPr>
        <w:t>not</w:t>
      </w:r>
      <w:r w:rsidRPr="007F6A83">
        <w:rPr>
          <w:sz w:val="22"/>
          <w:szCs w:val="22"/>
        </w:rPr>
        <w:t xml:space="preserve"> get cancer. </w:t>
      </w:r>
      <w:r w:rsidRPr="007F6A83">
        <w:rPr>
          <w:i/>
          <w:sz w:val="22"/>
          <w:szCs w:val="22"/>
        </w:rPr>
        <w:t>Exceptionless regularities</w:t>
      </w:r>
      <w:r w:rsidRPr="007F6A83">
        <w:rPr>
          <w:sz w:val="22"/>
          <w:szCs w:val="22"/>
        </w:rPr>
        <w:t xml:space="preserve">, therefore, </w:t>
      </w:r>
      <w:r w:rsidR="00C8097F" w:rsidRPr="007F6A83">
        <w:rPr>
          <w:sz w:val="22"/>
          <w:szCs w:val="22"/>
        </w:rPr>
        <w:t xml:space="preserve">do not seem to be </w:t>
      </w:r>
      <w:r w:rsidRPr="007F6A83">
        <w:rPr>
          <w:sz w:val="22"/>
          <w:szCs w:val="22"/>
        </w:rPr>
        <w:t>necessary for causation.</w:t>
      </w:r>
    </w:p>
    <w:p w14:paraId="0DD9D7A6" w14:textId="77777777" w:rsidR="00FB1679" w:rsidRPr="007F6A83" w:rsidRDefault="00FB1679" w:rsidP="00FB1679">
      <w:pPr>
        <w:rPr>
          <w:sz w:val="22"/>
          <w:szCs w:val="22"/>
        </w:rPr>
      </w:pPr>
    </w:p>
    <w:p w14:paraId="7932A20A" w14:textId="704C4A88" w:rsidR="00FB1679" w:rsidRPr="007F6A83" w:rsidRDefault="00C8097F" w:rsidP="00FB1679">
      <w:pPr>
        <w:rPr>
          <w:sz w:val="22"/>
          <w:szCs w:val="22"/>
        </w:rPr>
      </w:pPr>
      <w:r w:rsidRPr="007F6A83">
        <w:rPr>
          <w:sz w:val="22"/>
          <w:szCs w:val="22"/>
        </w:rPr>
        <w:t>W</w:t>
      </w:r>
      <w:r w:rsidR="00FB1679" w:rsidRPr="007F6A83">
        <w:rPr>
          <w:sz w:val="22"/>
          <w:szCs w:val="22"/>
        </w:rPr>
        <w:t xml:space="preserve">e probably </w:t>
      </w:r>
      <w:r w:rsidR="000F26AA" w:rsidRPr="007F6A83">
        <w:rPr>
          <w:sz w:val="22"/>
          <w:szCs w:val="22"/>
        </w:rPr>
        <w:t>believe</w:t>
      </w:r>
      <w:r w:rsidR="00FB1679" w:rsidRPr="007F6A83">
        <w:rPr>
          <w:sz w:val="22"/>
          <w:szCs w:val="22"/>
        </w:rPr>
        <w:t xml:space="preserve"> that the existence of the universe was brought about by the Big Bang. But </w:t>
      </w:r>
      <w:r w:rsidRPr="007F6A83">
        <w:rPr>
          <w:sz w:val="22"/>
          <w:szCs w:val="22"/>
        </w:rPr>
        <w:t xml:space="preserve">none of us observed this, and we certainly didn’t observe it more than once. </w:t>
      </w:r>
    </w:p>
    <w:p w14:paraId="267F5651" w14:textId="77777777" w:rsidR="00FB1679" w:rsidRPr="007F6A83" w:rsidRDefault="00FB1679" w:rsidP="00FB1679">
      <w:pPr>
        <w:rPr>
          <w:sz w:val="22"/>
          <w:szCs w:val="22"/>
        </w:rPr>
      </w:pPr>
    </w:p>
    <w:p w14:paraId="7E1F1E7D" w14:textId="1FE298E3" w:rsidR="00FB1679" w:rsidRPr="007F6A83" w:rsidRDefault="00C8097F" w:rsidP="00FB1679">
      <w:pPr>
        <w:rPr>
          <w:sz w:val="22"/>
          <w:szCs w:val="22"/>
        </w:rPr>
      </w:pPr>
      <w:r w:rsidRPr="007F6A83">
        <w:rPr>
          <w:sz w:val="22"/>
          <w:szCs w:val="22"/>
        </w:rPr>
        <w:t xml:space="preserve">Must we agree with Hume, furthermore, that we do not </w:t>
      </w:r>
      <w:r w:rsidR="00FB1679" w:rsidRPr="007F6A83">
        <w:rPr>
          <w:sz w:val="22"/>
          <w:szCs w:val="22"/>
        </w:rPr>
        <w:t>observe c</w:t>
      </w:r>
      <w:r w:rsidRPr="007F6A83">
        <w:rPr>
          <w:sz w:val="22"/>
          <w:szCs w:val="22"/>
        </w:rPr>
        <w:t xml:space="preserve">ausation in the individual case? When we slice a loaf </w:t>
      </w:r>
      <w:r w:rsidR="00FB1679" w:rsidRPr="007F6A83">
        <w:rPr>
          <w:sz w:val="22"/>
          <w:szCs w:val="22"/>
        </w:rPr>
        <w:t xml:space="preserve">are we not conscious of the efficacy of the pressure we are putting on the knife as it cuts into the bread? If we can observe causation in the individual case, </w:t>
      </w:r>
      <w:r w:rsidRPr="007F6A83">
        <w:rPr>
          <w:sz w:val="22"/>
          <w:szCs w:val="22"/>
        </w:rPr>
        <w:t xml:space="preserve">why should we accept that </w:t>
      </w:r>
      <w:r w:rsidR="00FB1679" w:rsidRPr="007F6A83">
        <w:rPr>
          <w:sz w:val="22"/>
          <w:szCs w:val="22"/>
        </w:rPr>
        <w:t>regul</w:t>
      </w:r>
      <w:r w:rsidRPr="007F6A83">
        <w:rPr>
          <w:sz w:val="22"/>
          <w:szCs w:val="22"/>
        </w:rPr>
        <w:t xml:space="preserve">arity is </w:t>
      </w:r>
      <w:r w:rsidRPr="007F6A83">
        <w:rPr>
          <w:i/>
          <w:sz w:val="22"/>
          <w:szCs w:val="22"/>
        </w:rPr>
        <w:t>required</w:t>
      </w:r>
      <w:r w:rsidRPr="007F6A83">
        <w:rPr>
          <w:sz w:val="22"/>
          <w:szCs w:val="22"/>
        </w:rPr>
        <w:t xml:space="preserve"> for causation?</w:t>
      </w:r>
      <w:r w:rsidR="00FB1679" w:rsidRPr="007F6A83">
        <w:rPr>
          <w:sz w:val="22"/>
          <w:szCs w:val="22"/>
        </w:rPr>
        <w:t xml:space="preserve"> </w:t>
      </w:r>
    </w:p>
    <w:p w14:paraId="0AE1A30A" w14:textId="77777777" w:rsidR="00FB1679" w:rsidRPr="007F6A83" w:rsidRDefault="00FB1679" w:rsidP="00FB1679">
      <w:pPr>
        <w:rPr>
          <w:sz w:val="22"/>
          <w:szCs w:val="22"/>
        </w:rPr>
      </w:pPr>
    </w:p>
    <w:p w14:paraId="0D387367" w14:textId="77777777" w:rsidR="00FB1679" w:rsidRPr="007F6A83" w:rsidRDefault="00FB1679" w:rsidP="00FB1679">
      <w:pPr>
        <w:rPr>
          <w:sz w:val="22"/>
          <w:szCs w:val="22"/>
        </w:rPr>
      </w:pPr>
      <w:r w:rsidRPr="007F6A83">
        <w:rPr>
          <w:sz w:val="22"/>
          <w:szCs w:val="22"/>
        </w:rPr>
        <w:t>Again RTC is threatened and must be modified if it is to resist such objections.</w:t>
      </w:r>
    </w:p>
    <w:p w14:paraId="49AFF5CF" w14:textId="77777777" w:rsidR="00FB1679" w:rsidRPr="007F6A83" w:rsidRDefault="00FB1679" w:rsidP="00FB1679">
      <w:pPr>
        <w:rPr>
          <w:sz w:val="22"/>
          <w:szCs w:val="22"/>
        </w:rPr>
      </w:pPr>
    </w:p>
    <w:p w14:paraId="7E75D34C" w14:textId="77777777" w:rsidR="00FB1679" w:rsidRPr="007F6A83" w:rsidRDefault="00FB1679" w:rsidP="00FB1679">
      <w:pPr>
        <w:rPr>
          <w:b/>
          <w:sz w:val="22"/>
          <w:szCs w:val="22"/>
          <w:u w:val="single"/>
        </w:rPr>
      </w:pPr>
      <w:r w:rsidRPr="007F6A83">
        <w:rPr>
          <w:b/>
          <w:sz w:val="22"/>
          <w:szCs w:val="22"/>
          <w:u w:val="single"/>
        </w:rPr>
        <w:t>Solution to Problem One: The Laws of Nature</w:t>
      </w:r>
    </w:p>
    <w:p w14:paraId="0938074B" w14:textId="77777777" w:rsidR="00FB1679" w:rsidRPr="007F6A83" w:rsidRDefault="00FB1679" w:rsidP="00FB1679">
      <w:pPr>
        <w:rPr>
          <w:b/>
          <w:sz w:val="22"/>
          <w:szCs w:val="22"/>
          <w:u w:val="single"/>
        </w:rPr>
      </w:pPr>
    </w:p>
    <w:p w14:paraId="457C8550" w14:textId="63019DDA" w:rsidR="00FB1679" w:rsidRPr="007F6A83" w:rsidRDefault="00FB1679" w:rsidP="00FB1679">
      <w:pPr>
        <w:rPr>
          <w:sz w:val="22"/>
          <w:szCs w:val="22"/>
        </w:rPr>
      </w:pPr>
      <w:r w:rsidRPr="007F6A83">
        <w:rPr>
          <w:sz w:val="22"/>
          <w:szCs w:val="22"/>
        </w:rPr>
        <w:t xml:space="preserve">The solution to the first problem rests on the introduction of </w:t>
      </w:r>
      <w:r w:rsidRPr="007F6A83">
        <w:rPr>
          <w:i/>
          <w:sz w:val="22"/>
          <w:szCs w:val="22"/>
        </w:rPr>
        <w:t>laws of nature</w:t>
      </w:r>
      <w:r w:rsidRPr="007F6A83">
        <w:rPr>
          <w:sz w:val="22"/>
          <w:szCs w:val="22"/>
        </w:rPr>
        <w:t xml:space="preserve">. </w:t>
      </w:r>
      <w:r w:rsidR="000F26AA" w:rsidRPr="007F6A83">
        <w:rPr>
          <w:sz w:val="22"/>
          <w:szCs w:val="22"/>
        </w:rPr>
        <w:t>These enable us to</w:t>
      </w:r>
      <w:r w:rsidRPr="007F6A83">
        <w:rPr>
          <w:sz w:val="22"/>
          <w:szCs w:val="22"/>
        </w:rPr>
        <w:t xml:space="preserve"> distinguish between regularities that are </w:t>
      </w:r>
      <w:r w:rsidRPr="007F6A83">
        <w:rPr>
          <w:i/>
          <w:sz w:val="22"/>
          <w:szCs w:val="22"/>
        </w:rPr>
        <w:t>not</w:t>
      </w:r>
      <w:r w:rsidRPr="007F6A83">
        <w:rPr>
          <w:sz w:val="22"/>
          <w:szCs w:val="22"/>
        </w:rPr>
        <w:t xml:space="preserve"> causal and those that are. </w:t>
      </w:r>
    </w:p>
    <w:p w14:paraId="55132953" w14:textId="77777777" w:rsidR="00FB1679" w:rsidRPr="007F6A83" w:rsidRDefault="00FB1679" w:rsidP="00FB1679">
      <w:pPr>
        <w:rPr>
          <w:sz w:val="22"/>
          <w:szCs w:val="22"/>
        </w:rPr>
      </w:pPr>
    </w:p>
    <w:p w14:paraId="5B253822" w14:textId="77777777" w:rsidR="00FB1679" w:rsidRPr="007F6A83" w:rsidRDefault="00FB1679" w:rsidP="00FB1679">
      <w:pPr>
        <w:rPr>
          <w:sz w:val="22"/>
          <w:szCs w:val="22"/>
        </w:rPr>
      </w:pPr>
      <w:r w:rsidRPr="007F6A83">
        <w:rPr>
          <w:sz w:val="22"/>
          <w:szCs w:val="22"/>
        </w:rPr>
        <w:t xml:space="preserve">So whilst you will probably deny the existence of a law of nature ensuring that any male in this audience is a second son, you will probably accept that there is a law of nature underpinning the fact that every child born with Down’s Syndrome has trisomy 21. </w:t>
      </w:r>
    </w:p>
    <w:p w14:paraId="3DE7482B" w14:textId="77777777" w:rsidR="00FB1679" w:rsidRPr="007F6A83" w:rsidRDefault="00FB1679" w:rsidP="00FB1679">
      <w:pPr>
        <w:rPr>
          <w:sz w:val="22"/>
          <w:szCs w:val="22"/>
        </w:rPr>
      </w:pPr>
    </w:p>
    <w:p w14:paraId="6CC86EF6" w14:textId="30E4A3C7" w:rsidR="00FB1679" w:rsidRPr="007F6A83" w:rsidRDefault="00FB1679" w:rsidP="00FB1679">
      <w:pPr>
        <w:rPr>
          <w:sz w:val="22"/>
          <w:szCs w:val="22"/>
        </w:rPr>
      </w:pPr>
      <w:r w:rsidRPr="007F6A83">
        <w:rPr>
          <w:sz w:val="22"/>
          <w:szCs w:val="22"/>
        </w:rPr>
        <w:t xml:space="preserve">And whilst you would accept that there are </w:t>
      </w:r>
      <w:r w:rsidR="000F26AA" w:rsidRPr="007F6A83">
        <w:rPr>
          <w:sz w:val="22"/>
          <w:szCs w:val="22"/>
        </w:rPr>
        <w:t xml:space="preserve">laws of nature underpinning </w:t>
      </w:r>
      <w:r w:rsidRPr="007F6A83">
        <w:rPr>
          <w:sz w:val="22"/>
          <w:szCs w:val="22"/>
        </w:rPr>
        <w:t>relation</w:t>
      </w:r>
      <w:r w:rsidR="000F26AA" w:rsidRPr="007F6A83">
        <w:rPr>
          <w:sz w:val="22"/>
          <w:szCs w:val="22"/>
        </w:rPr>
        <w:t>s</w:t>
      </w:r>
      <w:r w:rsidRPr="007F6A83">
        <w:rPr>
          <w:sz w:val="22"/>
          <w:szCs w:val="22"/>
        </w:rPr>
        <w:t xml:space="preserve"> between a fall in atmospheric pressure and a falling barometer, and between the former and the onset of a storm, you</w:t>
      </w:r>
      <w:r w:rsidR="008F1524" w:rsidRPr="007F6A83">
        <w:rPr>
          <w:sz w:val="22"/>
          <w:szCs w:val="22"/>
        </w:rPr>
        <w:t>’re likely to</w:t>
      </w:r>
      <w:r w:rsidRPr="007F6A83">
        <w:rPr>
          <w:sz w:val="22"/>
          <w:szCs w:val="22"/>
        </w:rPr>
        <w:t xml:space="preserve"> insist that the relation between the falling barometer and the storm is a function of </w:t>
      </w:r>
      <w:r w:rsidRPr="007F6A83">
        <w:rPr>
          <w:i/>
          <w:sz w:val="22"/>
          <w:szCs w:val="22"/>
        </w:rPr>
        <w:t>these</w:t>
      </w:r>
      <w:r w:rsidRPr="007F6A83">
        <w:rPr>
          <w:sz w:val="22"/>
          <w:szCs w:val="22"/>
        </w:rPr>
        <w:t xml:space="preserve"> laws, not of a separate law governing the </w:t>
      </w:r>
      <w:r w:rsidR="008F1524" w:rsidRPr="007F6A83">
        <w:rPr>
          <w:sz w:val="22"/>
          <w:szCs w:val="22"/>
        </w:rPr>
        <w:t xml:space="preserve">regularity between the </w:t>
      </w:r>
      <w:r w:rsidRPr="007F6A83">
        <w:rPr>
          <w:sz w:val="22"/>
          <w:szCs w:val="22"/>
        </w:rPr>
        <w:t>fall in the barometer and the start of the storm.</w:t>
      </w:r>
    </w:p>
    <w:p w14:paraId="6055CF4C" w14:textId="77777777" w:rsidR="00FB1679" w:rsidRPr="007F6A83" w:rsidRDefault="00FB1679" w:rsidP="00FB1679">
      <w:pPr>
        <w:rPr>
          <w:sz w:val="22"/>
          <w:szCs w:val="22"/>
        </w:rPr>
      </w:pPr>
    </w:p>
    <w:p w14:paraId="56FE813B" w14:textId="2E3F869E" w:rsidR="00FB1679" w:rsidRPr="007F6A83" w:rsidRDefault="00FB1679" w:rsidP="00FB1679">
      <w:pPr>
        <w:rPr>
          <w:sz w:val="22"/>
          <w:szCs w:val="22"/>
        </w:rPr>
      </w:pPr>
      <w:r w:rsidRPr="007F6A83">
        <w:rPr>
          <w:sz w:val="22"/>
          <w:szCs w:val="22"/>
        </w:rPr>
        <w:t xml:space="preserve">RTC </w:t>
      </w:r>
      <w:r w:rsidR="000F26AA" w:rsidRPr="007F6A83">
        <w:rPr>
          <w:sz w:val="22"/>
          <w:szCs w:val="22"/>
        </w:rPr>
        <w:t xml:space="preserve">can claim </w:t>
      </w:r>
      <w:r w:rsidR="000F26AA" w:rsidRPr="007F6A83">
        <w:rPr>
          <w:i/>
          <w:sz w:val="22"/>
          <w:szCs w:val="22"/>
        </w:rPr>
        <w:t>it is only regularities underpinned by a law of nature that are causal</w:t>
      </w:r>
      <w:r w:rsidR="000F26AA" w:rsidRPr="007F6A83">
        <w:rPr>
          <w:sz w:val="22"/>
          <w:szCs w:val="22"/>
        </w:rPr>
        <w:t xml:space="preserve">. This saves it </w:t>
      </w:r>
      <w:r w:rsidRPr="007F6A83">
        <w:rPr>
          <w:sz w:val="22"/>
          <w:szCs w:val="22"/>
        </w:rPr>
        <w:t>from the objection that regularity is not s</w:t>
      </w:r>
      <w:r w:rsidR="000F26AA" w:rsidRPr="007F6A83">
        <w:rPr>
          <w:sz w:val="22"/>
          <w:szCs w:val="22"/>
        </w:rPr>
        <w:t>ufficient for causation</w:t>
      </w:r>
      <w:r w:rsidRPr="007F6A83">
        <w:rPr>
          <w:i/>
          <w:sz w:val="22"/>
          <w:szCs w:val="22"/>
        </w:rPr>
        <w:t xml:space="preserve">.   </w:t>
      </w:r>
    </w:p>
    <w:p w14:paraId="7CB0A07A" w14:textId="77777777" w:rsidR="00FB1679" w:rsidRPr="007F6A83" w:rsidRDefault="00FB1679" w:rsidP="00FB1679">
      <w:pPr>
        <w:rPr>
          <w:sz w:val="22"/>
          <w:szCs w:val="22"/>
        </w:rPr>
      </w:pPr>
    </w:p>
    <w:p w14:paraId="1F0965AD" w14:textId="77777777" w:rsidR="00FB1679" w:rsidRPr="007F6A83" w:rsidRDefault="00FB1679" w:rsidP="00FB1679">
      <w:pPr>
        <w:rPr>
          <w:b/>
          <w:sz w:val="22"/>
          <w:szCs w:val="22"/>
          <w:u w:val="single"/>
        </w:rPr>
      </w:pPr>
      <w:r w:rsidRPr="007F6A83">
        <w:rPr>
          <w:b/>
          <w:sz w:val="22"/>
          <w:szCs w:val="22"/>
          <w:u w:val="single"/>
        </w:rPr>
        <w:t>Solution to Problem Two:</w:t>
      </w:r>
    </w:p>
    <w:p w14:paraId="468E7357" w14:textId="77777777" w:rsidR="00FB1679" w:rsidRPr="007F6A83" w:rsidRDefault="00FB1679" w:rsidP="00FB1679">
      <w:pPr>
        <w:rPr>
          <w:b/>
          <w:sz w:val="22"/>
          <w:szCs w:val="22"/>
        </w:rPr>
      </w:pPr>
    </w:p>
    <w:p w14:paraId="5260F90A" w14:textId="77777777" w:rsidR="00F5531A" w:rsidRPr="007F6A83" w:rsidRDefault="00FB1679" w:rsidP="00FB1679">
      <w:pPr>
        <w:rPr>
          <w:sz w:val="22"/>
          <w:szCs w:val="22"/>
        </w:rPr>
      </w:pPr>
      <w:r w:rsidRPr="007F6A83">
        <w:rPr>
          <w:sz w:val="22"/>
          <w:szCs w:val="22"/>
        </w:rPr>
        <w:t xml:space="preserve">John Stuart Mill </w:t>
      </w:r>
      <w:r w:rsidR="001623D2" w:rsidRPr="007F6A83">
        <w:rPr>
          <w:sz w:val="22"/>
          <w:szCs w:val="22"/>
        </w:rPr>
        <w:t xml:space="preserve">and Donald Davidson both insist that regularities </w:t>
      </w:r>
      <w:r w:rsidR="001623D2" w:rsidRPr="007F6A83">
        <w:rPr>
          <w:i/>
          <w:sz w:val="22"/>
          <w:szCs w:val="22"/>
        </w:rPr>
        <w:t>are</w:t>
      </w:r>
      <w:r w:rsidR="001623D2" w:rsidRPr="007F6A83">
        <w:rPr>
          <w:sz w:val="22"/>
          <w:szCs w:val="22"/>
        </w:rPr>
        <w:t xml:space="preserve"> necessary for causation. It only </w:t>
      </w:r>
      <w:r w:rsidR="001623D2" w:rsidRPr="007F6A83">
        <w:rPr>
          <w:i/>
          <w:sz w:val="22"/>
          <w:szCs w:val="22"/>
        </w:rPr>
        <w:t xml:space="preserve">appears </w:t>
      </w:r>
      <w:r w:rsidR="001623D2" w:rsidRPr="007F6A83">
        <w:rPr>
          <w:sz w:val="22"/>
          <w:szCs w:val="22"/>
        </w:rPr>
        <w:t xml:space="preserve">to be the case that there can be causation without regularity. </w:t>
      </w:r>
    </w:p>
    <w:p w14:paraId="1D9508DB" w14:textId="77777777" w:rsidR="00F5531A" w:rsidRPr="007F6A83" w:rsidRDefault="00F5531A" w:rsidP="00FB1679">
      <w:pPr>
        <w:rPr>
          <w:sz w:val="22"/>
          <w:szCs w:val="22"/>
        </w:rPr>
      </w:pPr>
    </w:p>
    <w:p w14:paraId="79817A38" w14:textId="3286B01F" w:rsidR="00F5531A" w:rsidRPr="007F6A83" w:rsidRDefault="001623D2" w:rsidP="00FB1679">
      <w:pPr>
        <w:rPr>
          <w:sz w:val="22"/>
          <w:szCs w:val="22"/>
        </w:rPr>
      </w:pPr>
      <w:r w:rsidRPr="007F6A83">
        <w:rPr>
          <w:sz w:val="22"/>
          <w:szCs w:val="22"/>
        </w:rPr>
        <w:t xml:space="preserve">Mill explains this appearance in terms of the fact that whatever we identify as the cause of a given effect will </w:t>
      </w:r>
      <w:r w:rsidR="00F5531A" w:rsidRPr="007F6A83">
        <w:rPr>
          <w:sz w:val="22"/>
          <w:szCs w:val="22"/>
        </w:rPr>
        <w:t xml:space="preserve">in fact </w:t>
      </w:r>
      <w:r w:rsidRPr="007F6A83">
        <w:rPr>
          <w:sz w:val="22"/>
          <w:szCs w:val="22"/>
        </w:rPr>
        <w:t xml:space="preserve">only ever be </w:t>
      </w:r>
      <w:r w:rsidRPr="007F6A83">
        <w:rPr>
          <w:i/>
          <w:sz w:val="22"/>
          <w:szCs w:val="22"/>
        </w:rPr>
        <w:t>part</w:t>
      </w:r>
      <w:r w:rsidRPr="007F6A83">
        <w:rPr>
          <w:sz w:val="22"/>
          <w:szCs w:val="22"/>
        </w:rPr>
        <w:t xml:space="preserve"> of the cause</w:t>
      </w:r>
      <w:r w:rsidR="0055543D" w:rsidRPr="007F6A83">
        <w:rPr>
          <w:rStyle w:val="FootnoteReference"/>
          <w:rFonts w:cs="Times"/>
          <w:sz w:val="22"/>
          <w:szCs w:val="22"/>
          <w:u w:color="0000E9"/>
          <w:lang w:val="en-US"/>
        </w:rPr>
        <w:footnoteReference w:id="19"/>
      </w:r>
      <w:r w:rsidRPr="007F6A83">
        <w:rPr>
          <w:sz w:val="22"/>
          <w:szCs w:val="22"/>
        </w:rPr>
        <w:t xml:space="preserve">. </w:t>
      </w:r>
      <w:r w:rsidR="00F5531A" w:rsidRPr="007F6A83">
        <w:rPr>
          <w:sz w:val="22"/>
          <w:szCs w:val="22"/>
        </w:rPr>
        <w:t xml:space="preserve">So we might say that the short circuit caused the fire, but the short circuit only caused the fire because of the presence of flammable material and the absence of a sprinkler. </w:t>
      </w:r>
      <w:r w:rsidR="006B1A01" w:rsidRPr="007F6A83">
        <w:rPr>
          <w:sz w:val="22"/>
          <w:szCs w:val="22"/>
        </w:rPr>
        <w:t>T</w:t>
      </w:r>
      <w:r w:rsidR="00F5531A" w:rsidRPr="007F6A83">
        <w:rPr>
          <w:sz w:val="22"/>
          <w:szCs w:val="22"/>
        </w:rPr>
        <w:t xml:space="preserve">here is no exceptionless regularity relating short-circuits and fires. But </w:t>
      </w:r>
      <w:r w:rsidR="006B1A01" w:rsidRPr="007F6A83">
        <w:rPr>
          <w:sz w:val="22"/>
          <w:szCs w:val="22"/>
        </w:rPr>
        <w:t xml:space="preserve">Mill </w:t>
      </w:r>
      <w:r w:rsidR="00F5531A" w:rsidRPr="007F6A83">
        <w:rPr>
          <w:sz w:val="22"/>
          <w:szCs w:val="22"/>
        </w:rPr>
        <w:t xml:space="preserve">believes that were we to identify the </w:t>
      </w:r>
      <w:r w:rsidR="00F5531A" w:rsidRPr="007F6A83">
        <w:rPr>
          <w:i/>
          <w:sz w:val="22"/>
          <w:szCs w:val="22"/>
        </w:rPr>
        <w:t>whole</w:t>
      </w:r>
      <w:r w:rsidR="00F5531A" w:rsidRPr="007F6A83">
        <w:rPr>
          <w:sz w:val="22"/>
          <w:szCs w:val="22"/>
        </w:rPr>
        <w:t xml:space="preserve"> cause of the fire we would see that any occurrence of</w:t>
      </w:r>
      <w:r w:rsidR="00F5531A" w:rsidRPr="007F6A83">
        <w:rPr>
          <w:i/>
          <w:sz w:val="22"/>
          <w:szCs w:val="22"/>
        </w:rPr>
        <w:t xml:space="preserve"> this</w:t>
      </w:r>
      <w:r w:rsidR="00F5531A" w:rsidRPr="007F6A83">
        <w:rPr>
          <w:sz w:val="22"/>
          <w:szCs w:val="22"/>
        </w:rPr>
        <w:t xml:space="preserve"> cause, the total cause, would </w:t>
      </w:r>
      <w:r w:rsidR="00F5531A" w:rsidRPr="007F6A83">
        <w:rPr>
          <w:i/>
          <w:sz w:val="22"/>
          <w:szCs w:val="22"/>
        </w:rPr>
        <w:t>suffice</w:t>
      </w:r>
      <w:r w:rsidR="0055543D" w:rsidRPr="007F6A83">
        <w:rPr>
          <w:sz w:val="22"/>
          <w:szCs w:val="22"/>
        </w:rPr>
        <w:t xml:space="preserve"> for the occurrence of a fire; i.e. that there is a law of nature underpinning the causal relation</w:t>
      </w:r>
      <w:r w:rsidR="006B1A01" w:rsidRPr="007F6A83">
        <w:rPr>
          <w:sz w:val="22"/>
          <w:szCs w:val="22"/>
        </w:rPr>
        <w:t xml:space="preserve"> between this short-circuit and this fire</w:t>
      </w:r>
      <w:r w:rsidR="0055543D" w:rsidRPr="007F6A83">
        <w:rPr>
          <w:sz w:val="22"/>
          <w:szCs w:val="22"/>
        </w:rPr>
        <w:t xml:space="preserve">. </w:t>
      </w:r>
      <w:r w:rsidR="00F5531A" w:rsidRPr="007F6A83">
        <w:rPr>
          <w:sz w:val="22"/>
          <w:szCs w:val="22"/>
        </w:rPr>
        <w:t xml:space="preserve"> </w:t>
      </w:r>
    </w:p>
    <w:p w14:paraId="61CB4847" w14:textId="77777777" w:rsidR="00F5531A" w:rsidRPr="007F6A83" w:rsidRDefault="00F5531A" w:rsidP="00FB1679">
      <w:pPr>
        <w:rPr>
          <w:sz w:val="22"/>
          <w:szCs w:val="22"/>
        </w:rPr>
      </w:pPr>
    </w:p>
    <w:p w14:paraId="2D7EC9B6" w14:textId="6D5847B6" w:rsidR="001623D2" w:rsidRPr="007F6A83" w:rsidRDefault="001623D2" w:rsidP="00FB1679">
      <w:pPr>
        <w:rPr>
          <w:sz w:val="22"/>
          <w:szCs w:val="22"/>
        </w:rPr>
      </w:pPr>
      <w:r w:rsidRPr="007F6A83">
        <w:rPr>
          <w:sz w:val="22"/>
          <w:szCs w:val="22"/>
        </w:rPr>
        <w:t xml:space="preserve">Davidson explains the appearance in terms of </w:t>
      </w:r>
      <w:r w:rsidR="00F5531A" w:rsidRPr="007F6A83">
        <w:rPr>
          <w:sz w:val="22"/>
          <w:szCs w:val="22"/>
        </w:rPr>
        <w:t>the fact that, pace Hume, we have no need to observe a constant conjunction in order to identify the relation of cause and effect</w:t>
      </w:r>
      <w:r w:rsidR="00EF459E" w:rsidRPr="007F6A83">
        <w:rPr>
          <w:rStyle w:val="FootnoteReference"/>
        </w:rPr>
        <w:footnoteReference w:id="20"/>
      </w:r>
      <w:r w:rsidR="00F5531A" w:rsidRPr="007F6A83">
        <w:rPr>
          <w:sz w:val="22"/>
          <w:szCs w:val="22"/>
        </w:rPr>
        <w:t xml:space="preserve">. When we observe a case of causation, however, </w:t>
      </w:r>
      <w:r w:rsidR="0055543D" w:rsidRPr="007F6A83">
        <w:rPr>
          <w:sz w:val="22"/>
          <w:szCs w:val="22"/>
        </w:rPr>
        <w:t xml:space="preserve">Davidson thinks that </w:t>
      </w:r>
      <w:r w:rsidR="00F5531A" w:rsidRPr="007F6A83">
        <w:rPr>
          <w:sz w:val="22"/>
          <w:szCs w:val="22"/>
        </w:rPr>
        <w:t xml:space="preserve">we will always believe that </w:t>
      </w:r>
      <w:r w:rsidR="00F5531A" w:rsidRPr="007F6A83">
        <w:rPr>
          <w:i/>
          <w:sz w:val="22"/>
          <w:szCs w:val="22"/>
        </w:rPr>
        <w:t>there is</w:t>
      </w:r>
      <w:r w:rsidR="00F5531A" w:rsidRPr="007F6A83">
        <w:rPr>
          <w:sz w:val="22"/>
          <w:szCs w:val="22"/>
        </w:rPr>
        <w:t xml:space="preserve"> a law subsuming cause and effect. What we won’t know is what that law </w:t>
      </w:r>
      <w:r w:rsidR="00F5531A" w:rsidRPr="007F6A83">
        <w:rPr>
          <w:i/>
          <w:sz w:val="22"/>
          <w:szCs w:val="22"/>
        </w:rPr>
        <w:t>is.</w:t>
      </w:r>
      <w:r w:rsidR="0055543D" w:rsidRPr="007F6A83">
        <w:rPr>
          <w:sz w:val="22"/>
          <w:szCs w:val="22"/>
        </w:rPr>
        <w:t xml:space="preserve"> </w:t>
      </w:r>
      <w:r w:rsidR="005629C2" w:rsidRPr="007F6A83">
        <w:rPr>
          <w:sz w:val="22"/>
          <w:szCs w:val="22"/>
        </w:rPr>
        <w:t xml:space="preserve">So we </w:t>
      </w:r>
      <w:r w:rsidR="005629C2" w:rsidRPr="007F6A83">
        <w:rPr>
          <w:i/>
          <w:sz w:val="22"/>
          <w:szCs w:val="22"/>
        </w:rPr>
        <w:t>see</w:t>
      </w:r>
      <w:r w:rsidR="005629C2" w:rsidRPr="007F6A83">
        <w:rPr>
          <w:sz w:val="22"/>
          <w:szCs w:val="22"/>
        </w:rPr>
        <w:t xml:space="preserve"> that this short-circuit caused this fire. This tells us there is a law of nature involved. But it doesn’t tell us what this law of nature </w:t>
      </w:r>
      <w:r w:rsidR="005629C2" w:rsidRPr="007F6A83">
        <w:rPr>
          <w:i/>
          <w:sz w:val="22"/>
          <w:szCs w:val="22"/>
        </w:rPr>
        <w:t>is</w:t>
      </w:r>
      <w:r w:rsidR="005629C2" w:rsidRPr="007F6A83">
        <w:rPr>
          <w:sz w:val="22"/>
          <w:szCs w:val="22"/>
        </w:rPr>
        <w:t xml:space="preserve">. </w:t>
      </w:r>
    </w:p>
    <w:p w14:paraId="618330FD" w14:textId="77777777" w:rsidR="0055543D" w:rsidRPr="007F6A83" w:rsidRDefault="0055543D" w:rsidP="00FB1679">
      <w:pPr>
        <w:rPr>
          <w:sz w:val="22"/>
          <w:szCs w:val="22"/>
        </w:rPr>
      </w:pPr>
    </w:p>
    <w:p w14:paraId="1C43BD38" w14:textId="2C2BD8F8" w:rsidR="0055543D" w:rsidRPr="007F6A83" w:rsidRDefault="0055543D" w:rsidP="00FB1679">
      <w:pPr>
        <w:rPr>
          <w:sz w:val="22"/>
          <w:szCs w:val="22"/>
        </w:rPr>
      </w:pPr>
      <w:r w:rsidRPr="007F6A83">
        <w:rPr>
          <w:sz w:val="22"/>
          <w:szCs w:val="22"/>
        </w:rPr>
        <w:t>Both Mill and Davidson believe, with Hume, that where there is causation there is regularity</w:t>
      </w:r>
      <w:r w:rsidR="004E6B3C" w:rsidRPr="007F6A83">
        <w:rPr>
          <w:sz w:val="22"/>
          <w:szCs w:val="22"/>
        </w:rPr>
        <w:t xml:space="preserve"> (i.e. a law of nature)</w:t>
      </w:r>
      <w:r w:rsidRPr="007F6A83">
        <w:rPr>
          <w:sz w:val="22"/>
          <w:szCs w:val="22"/>
        </w:rPr>
        <w:t>. But both deny Hume’s claim that we must observe a constant conjunction between similar causes and similar effects to know we have a case of causation</w:t>
      </w:r>
      <w:r w:rsidR="00EF459E" w:rsidRPr="007F6A83">
        <w:rPr>
          <w:rStyle w:val="FootnoteReference"/>
          <w:sz w:val="22"/>
          <w:szCs w:val="22"/>
        </w:rPr>
        <w:footnoteReference w:id="21"/>
      </w:r>
      <w:r w:rsidRPr="007F6A83">
        <w:rPr>
          <w:sz w:val="22"/>
          <w:szCs w:val="22"/>
        </w:rPr>
        <w:t xml:space="preserve">.  Each philosopher allows that we see causation in a given case (or in a few cases) and </w:t>
      </w:r>
      <w:r w:rsidRPr="007F6A83">
        <w:rPr>
          <w:i/>
          <w:sz w:val="22"/>
          <w:szCs w:val="22"/>
        </w:rPr>
        <w:t>later</w:t>
      </w:r>
      <w:r w:rsidRPr="007F6A83">
        <w:rPr>
          <w:sz w:val="22"/>
          <w:szCs w:val="22"/>
        </w:rPr>
        <w:t xml:space="preserve">, through observation and experiment, </w:t>
      </w:r>
      <w:r w:rsidR="004E6B3C" w:rsidRPr="007F6A83">
        <w:rPr>
          <w:sz w:val="22"/>
          <w:szCs w:val="22"/>
        </w:rPr>
        <w:t xml:space="preserve">we </w:t>
      </w:r>
      <w:r w:rsidRPr="007F6A83">
        <w:rPr>
          <w:i/>
          <w:sz w:val="22"/>
          <w:szCs w:val="22"/>
        </w:rPr>
        <w:t>discover</w:t>
      </w:r>
      <w:r w:rsidRPr="007F6A83">
        <w:rPr>
          <w:sz w:val="22"/>
          <w:szCs w:val="22"/>
        </w:rPr>
        <w:t xml:space="preserve"> a regularity</w:t>
      </w:r>
      <w:r w:rsidRPr="007F6A83">
        <w:rPr>
          <w:rStyle w:val="FootnoteReference"/>
          <w:sz w:val="22"/>
          <w:szCs w:val="22"/>
        </w:rPr>
        <w:footnoteReference w:id="22"/>
      </w:r>
      <w:r w:rsidRPr="007F6A83">
        <w:rPr>
          <w:sz w:val="22"/>
          <w:szCs w:val="22"/>
        </w:rPr>
        <w:t xml:space="preserve">. </w:t>
      </w:r>
    </w:p>
    <w:p w14:paraId="2DCD891E" w14:textId="77777777" w:rsidR="00F55AAB" w:rsidRPr="007F6A83" w:rsidRDefault="00F55AAB" w:rsidP="00FB1679">
      <w:pPr>
        <w:rPr>
          <w:sz w:val="22"/>
          <w:szCs w:val="22"/>
        </w:rPr>
      </w:pPr>
    </w:p>
    <w:p w14:paraId="030B7025" w14:textId="0CAC73AB" w:rsidR="00DB6E58" w:rsidRPr="007F6A83" w:rsidRDefault="00DB6E58" w:rsidP="00DB18E0">
      <w:pPr>
        <w:rPr>
          <w:b/>
          <w:sz w:val="22"/>
          <w:szCs w:val="22"/>
          <w:u w:val="single"/>
        </w:rPr>
      </w:pPr>
      <w:r w:rsidRPr="007F6A83">
        <w:rPr>
          <w:b/>
          <w:sz w:val="22"/>
          <w:szCs w:val="22"/>
          <w:u w:val="single"/>
        </w:rPr>
        <w:t>Causation and Individual Causes</w:t>
      </w:r>
    </w:p>
    <w:p w14:paraId="0F1B2C5D" w14:textId="77777777" w:rsidR="00DB18E0" w:rsidRPr="007F6A83" w:rsidRDefault="00DB18E0" w:rsidP="00DB18E0">
      <w:pPr>
        <w:rPr>
          <w:sz w:val="22"/>
          <w:szCs w:val="22"/>
        </w:rPr>
      </w:pPr>
    </w:p>
    <w:p w14:paraId="208197EC" w14:textId="12A09D99" w:rsidR="00DB18E0" w:rsidRPr="007F6A83" w:rsidRDefault="00DB18E0" w:rsidP="00DB18E0">
      <w:pPr>
        <w:rPr>
          <w:sz w:val="22"/>
          <w:szCs w:val="22"/>
        </w:rPr>
      </w:pPr>
      <w:r w:rsidRPr="007F6A83">
        <w:rPr>
          <w:sz w:val="22"/>
          <w:szCs w:val="22"/>
        </w:rPr>
        <w:t xml:space="preserve">RTC insists that regularities (in the form of laws of nature) are necessary and sufficient for causation. But reflection on the claims of Mill and Davidson </w:t>
      </w:r>
      <w:r w:rsidR="004E6B3C" w:rsidRPr="007F6A83">
        <w:rPr>
          <w:sz w:val="22"/>
          <w:szCs w:val="22"/>
        </w:rPr>
        <w:t xml:space="preserve">make it clear </w:t>
      </w:r>
      <w:r w:rsidRPr="007F6A83">
        <w:rPr>
          <w:sz w:val="22"/>
          <w:szCs w:val="22"/>
        </w:rPr>
        <w:t xml:space="preserve">that </w:t>
      </w:r>
      <w:r w:rsidR="00FB60F7" w:rsidRPr="007F6A83">
        <w:rPr>
          <w:sz w:val="22"/>
          <w:szCs w:val="22"/>
        </w:rPr>
        <w:t xml:space="preserve">in everyday parlance </w:t>
      </w:r>
      <w:r w:rsidRPr="007F6A83">
        <w:rPr>
          <w:sz w:val="22"/>
          <w:szCs w:val="22"/>
        </w:rPr>
        <w:t xml:space="preserve">individual causes need be neither necessary </w:t>
      </w:r>
      <w:r w:rsidRPr="007F6A83">
        <w:rPr>
          <w:i/>
          <w:sz w:val="22"/>
          <w:szCs w:val="22"/>
        </w:rPr>
        <w:t>nor</w:t>
      </w:r>
      <w:r w:rsidR="004E6B3C" w:rsidRPr="007F6A83">
        <w:rPr>
          <w:sz w:val="22"/>
          <w:szCs w:val="22"/>
        </w:rPr>
        <w:t xml:space="preserve"> sufficient for their</w:t>
      </w:r>
      <w:r w:rsidRPr="007F6A83">
        <w:rPr>
          <w:sz w:val="22"/>
          <w:szCs w:val="22"/>
        </w:rPr>
        <w:t xml:space="preserve"> effect</w:t>
      </w:r>
      <w:r w:rsidR="004E6B3C" w:rsidRPr="007F6A83">
        <w:rPr>
          <w:sz w:val="22"/>
          <w:szCs w:val="22"/>
        </w:rPr>
        <w:t>s</w:t>
      </w:r>
      <w:r w:rsidRPr="007F6A83">
        <w:rPr>
          <w:sz w:val="22"/>
          <w:szCs w:val="22"/>
        </w:rPr>
        <w:t xml:space="preserve">. </w:t>
      </w:r>
    </w:p>
    <w:p w14:paraId="26ADEBB0" w14:textId="77777777" w:rsidR="00DB18E0" w:rsidRPr="007F6A83" w:rsidRDefault="00DB18E0" w:rsidP="00DB18E0"/>
    <w:p w14:paraId="72ED2C1C" w14:textId="7F1B6906" w:rsidR="00DB18E0" w:rsidRPr="007F6A83" w:rsidRDefault="00DB18E0" w:rsidP="00DB18E0">
      <w:pPr>
        <w:rPr>
          <w:sz w:val="22"/>
          <w:szCs w:val="22"/>
        </w:rPr>
      </w:pPr>
      <w:r w:rsidRPr="007F6A83">
        <w:rPr>
          <w:sz w:val="22"/>
          <w:szCs w:val="22"/>
        </w:rPr>
        <w:t xml:space="preserve">The philosopher John Mackie argued that individual causes must be at least </w:t>
      </w:r>
      <w:r w:rsidRPr="007F6A83">
        <w:rPr>
          <w:i/>
          <w:sz w:val="22"/>
          <w:szCs w:val="22"/>
        </w:rPr>
        <w:t>INUS</w:t>
      </w:r>
      <w:r w:rsidRPr="007F6A83">
        <w:rPr>
          <w:sz w:val="22"/>
          <w:szCs w:val="22"/>
        </w:rPr>
        <w:t xml:space="preserve"> conditions for their effects</w:t>
      </w:r>
      <w:r w:rsidR="002C0517" w:rsidRPr="007F6A83">
        <w:rPr>
          <w:rStyle w:val="FootnoteReference"/>
          <w:sz w:val="22"/>
          <w:szCs w:val="22"/>
        </w:rPr>
        <w:footnoteReference w:id="23"/>
      </w:r>
      <w:r w:rsidRPr="007F6A83">
        <w:rPr>
          <w:sz w:val="22"/>
          <w:szCs w:val="22"/>
        </w:rPr>
        <w:t xml:space="preserve">.  A cause is an </w:t>
      </w:r>
      <w:r w:rsidRPr="007F6A83">
        <w:rPr>
          <w:b/>
          <w:sz w:val="22"/>
          <w:szCs w:val="22"/>
        </w:rPr>
        <w:t>INUS</w:t>
      </w:r>
      <w:r w:rsidRPr="007F6A83">
        <w:rPr>
          <w:sz w:val="22"/>
          <w:szCs w:val="22"/>
        </w:rPr>
        <w:t xml:space="preserve"> condition of an effect iff the former is an </w:t>
      </w:r>
      <w:r w:rsidRPr="007F6A83">
        <w:rPr>
          <w:b/>
          <w:i/>
          <w:sz w:val="22"/>
          <w:szCs w:val="22"/>
        </w:rPr>
        <w:t>I</w:t>
      </w:r>
      <w:r w:rsidRPr="007F6A83">
        <w:rPr>
          <w:sz w:val="22"/>
          <w:szCs w:val="22"/>
        </w:rPr>
        <w:t xml:space="preserve">nsufficient, but </w:t>
      </w:r>
      <w:r w:rsidRPr="007F6A83">
        <w:rPr>
          <w:b/>
          <w:i/>
          <w:sz w:val="22"/>
          <w:szCs w:val="22"/>
        </w:rPr>
        <w:t>N</w:t>
      </w:r>
      <w:r w:rsidRPr="007F6A83">
        <w:rPr>
          <w:sz w:val="22"/>
          <w:szCs w:val="22"/>
        </w:rPr>
        <w:t xml:space="preserve">ecessary part of an </w:t>
      </w:r>
      <w:r w:rsidRPr="007F6A83">
        <w:rPr>
          <w:b/>
          <w:i/>
          <w:sz w:val="22"/>
          <w:szCs w:val="22"/>
        </w:rPr>
        <w:t>U</w:t>
      </w:r>
      <w:r w:rsidRPr="007F6A83">
        <w:rPr>
          <w:sz w:val="22"/>
          <w:szCs w:val="22"/>
        </w:rPr>
        <w:t xml:space="preserve">nnecessary but </w:t>
      </w:r>
      <w:r w:rsidRPr="007F6A83">
        <w:rPr>
          <w:b/>
          <w:i/>
          <w:sz w:val="22"/>
          <w:szCs w:val="22"/>
        </w:rPr>
        <w:t>S</w:t>
      </w:r>
      <w:r w:rsidRPr="007F6A83">
        <w:rPr>
          <w:sz w:val="22"/>
          <w:szCs w:val="22"/>
        </w:rPr>
        <w:t xml:space="preserve">ufficient condition of the latter. </w:t>
      </w:r>
    </w:p>
    <w:p w14:paraId="0FC21F9E" w14:textId="77777777" w:rsidR="00DB18E0" w:rsidRPr="007F6A83" w:rsidRDefault="00DB18E0" w:rsidP="00DB18E0">
      <w:pPr>
        <w:rPr>
          <w:sz w:val="22"/>
          <w:szCs w:val="22"/>
        </w:rPr>
      </w:pPr>
    </w:p>
    <w:p w14:paraId="2543A42D" w14:textId="4A430C6B" w:rsidR="00DB18E0" w:rsidRPr="007F6A83" w:rsidRDefault="0016456A" w:rsidP="00DB18E0">
      <w:pPr>
        <w:rPr>
          <w:sz w:val="22"/>
          <w:szCs w:val="22"/>
        </w:rPr>
      </w:pPr>
      <w:r w:rsidRPr="007F6A83">
        <w:rPr>
          <w:sz w:val="22"/>
          <w:szCs w:val="22"/>
        </w:rPr>
        <w:t>So the short circuit i</w:t>
      </w:r>
      <w:r w:rsidR="00DB18E0" w:rsidRPr="007F6A83">
        <w:rPr>
          <w:sz w:val="22"/>
          <w:szCs w:val="22"/>
        </w:rPr>
        <w:t xml:space="preserve">s not itself </w:t>
      </w:r>
      <w:r w:rsidR="00DB18E0" w:rsidRPr="007F6A83">
        <w:rPr>
          <w:i/>
          <w:sz w:val="22"/>
          <w:szCs w:val="22"/>
        </w:rPr>
        <w:t>sufficient</w:t>
      </w:r>
      <w:r w:rsidR="00DB18E0" w:rsidRPr="007F6A83">
        <w:rPr>
          <w:sz w:val="22"/>
          <w:szCs w:val="22"/>
        </w:rPr>
        <w:t xml:space="preserve"> for the fire, nor necessary, but it was a necessary part of a condition that </w:t>
      </w:r>
      <w:r w:rsidR="00DB18E0" w:rsidRPr="007F6A83">
        <w:rPr>
          <w:i/>
          <w:sz w:val="22"/>
          <w:szCs w:val="22"/>
        </w:rPr>
        <w:t>was</w:t>
      </w:r>
      <w:r w:rsidR="00DB18E0" w:rsidRPr="007F6A83">
        <w:rPr>
          <w:sz w:val="22"/>
          <w:szCs w:val="22"/>
        </w:rPr>
        <w:t xml:space="preserve"> sufficient (albeit not necessary) for the fire. In other words: there is a law of nature such that the short circuit at t, together with the other conditions present at t, sufficed for the outbreak of fire at t+1 (and no other set of conditions sufficient for the outbreak of the fire was present at t).</w:t>
      </w:r>
    </w:p>
    <w:p w14:paraId="4CF166B4" w14:textId="77777777" w:rsidR="00F745F5" w:rsidRPr="007F6A83" w:rsidRDefault="00F745F5" w:rsidP="00F745F5">
      <w:pPr>
        <w:rPr>
          <w:sz w:val="22"/>
          <w:szCs w:val="22"/>
        </w:rPr>
      </w:pPr>
    </w:p>
    <w:p w14:paraId="5FBFB074" w14:textId="77777777" w:rsidR="00FB1679" w:rsidRPr="007F6A83" w:rsidRDefault="00FB1679" w:rsidP="00FB1679">
      <w:pPr>
        <w:rPr>
          <w:b/>
          <w:sz w:val="22"/>
          <w:szCs w:val="22"/>
          <w:u w:val="single"/>
        </w:rPr>
      </w:pPr>
      <w:r w:rsidRPr="007F6A83">
        <w:rPr>
          <w:b/>
          <w:sz w:val="22"/>
          <w:szCs w:val="22"/>
          <w:u w:val="single"/>
        </w:rPr>
        <w:t>The Canonical Statement of RTC</w:t>
      </w:r>
    </w:p>
    <w:p w14:paraId="57E12E14" w14:textId="77777777" w:rsidR="00FB1679" w:rsidRPr="007F6A83" w:rsidRDefault="00FB1679" w:rsidP="00FB1679">
      <w:pPr>
        <w:rPr>
          <w:b/>
          <w:sz w:val="22"/>
          <w:szCs w:val="22"/>
          <w:u w:val="single"/>
        </w:rPr>
      </w:pPr>
    </w:p>
    <w:p w14:paraId="0E42131F" w14:textId="184C8EBA" w:rsidR="002461F4" w:rsidRPr="007F6A83" w:rsidRDefault="002461F4" w:rsidP="00FB1679">
      <w:pPr>
        <w:rPr>
          <w:sz w:val="22"/>
          <w:szCs w:val="22"/>
        </w:rPr>
      </w:pPr>
      <w:r w:rsidRPr="007F6A83">
        <w:rPr>
          <w:sz w:val="22"/>
          <w:szCs w:val="22"/>
        </w:rPr>
        <w:t>These (and other</w:t>
      </w:r>
      <w:r w:rsidRPr="007F6A83">
        <w:rPr>
          <w:rStyle w:val="FootnoteReference"/>
          <w:sz w:val="22"/>
          <w:szCs w:val="22"/>
        </w:rPr>
        <w:footnoteReference w:id="24"/>
      </w:r>
      <w:r w:rsidRPr="007F6A83">
        <w:rPr>
          <w:sz w:val="22"/>
          <w:szCs w:val="22"/>
        </w:rPr>
        <w:t>) modifications of RTC</w:t>
      </w:r>
      <w:r w:rsidR="0016456A" w:rsidRPr="007F6A83">
        <w:rPr>
          <w:sz w:val="22"/>
          <w:szCs w:val="22"/>
        </w:rPr>
        <w:t>,</w:t>
      </w:r>
      <w:r w:rsidRPr="007F6A83">
        <w:rPr>
          <w:sz w:val="22"/>
          <w:szCs w:val="22"/>
        </w:rPr>
        <w:t xml:space="preserve"> </w:t>
      </w:r>
      <w:r w:rsidR="0016456A" w:rsidRPr="007F6A83">
        <w:rPr>
          <w:sz w:val="22"/>
          <w:szCs w:val="22"/>
        </w:rPr>
        <w:t xml:space="preserve">made in response to other objections, </w:t>
      </w:r>
      <w:r w:rsidRPr="007F6A83">
        <w:rPr>
          <w:sz w:val="22"/>
          <w:szCs w:val="22"/>
        </w:rPr>
        <w:t xml:space="preserve">have resulted in what </w:t>
      </w:r>
      <w:r w:rsidR="004E6B3C" w:rsidRPr="007F6A83">
        <w:rPr>
          <w:sz w:val="22"/>
          <w:szCs w:val="22"/>
        </w:rPr>
        <w:t xml:space="preserve">might be </w:t>
      </w:r>
      <w:r w:rsidRPr="007F6A83">
        <w:rPr>
          <w:sz w:val="22"/>
          <w:szCs w:val="22"/>
        </w:rPr>
        <w:t xml:space="preserve">thought of as </w:t>
      </w:r>
      <w:r w:rsidR="008A19B8" w:rsidRPr="007F6A83">
        <w:rPr>
          <w:sz w:val="22"/>
          <w:szCs w:val="22"/>
        </w:rPr>
        <w:t>the canonical statement of RTC:</w:t>
      </w:r>
    </w:p>
    <w:p w14:paraId="60580EBC" w14:textId="77777777" w:rsidR="008A19B8" w:rsidRPr="007F6A83" w:rsidRDefault="008A19B8" w:rsidP="00FB1679">
      <w:pPr>
        <w:rPr>
          <w:sz w:val="22"/>
          <w:szCs w:val="22"/>
        </w:rPr>
      </w:pPr>
    </w:p>
    <w:p w14:paraId="2E21A52A" w14:textId="7BBEDDBC" w:rsidR="008A19B8" w:rsidRPr="007F6A83" w:rsidRDefault="008A19B8" w:rsidP="008A19B8">
      <w:pPr>
        <w:ind w:left="720"/>
        <w:rPr>
          <w:b/>
          <w:sz w:val="22"/>
          <w:szCs w:val="22"/>
        </w:rPr>
      </w:pPr>
      <w:r w:rsidRPr="007F6A83">
        <w:rPr>
          <w:b/>
          <w:sz w:val="22"/>
          <w:szCs w:val="22"/>
        </w:rPr>
        <w:t>C is a cause of E iff for some time earlier than E, C belongs to a set of events occurring at t that non-redundantly suffices for E</w:t>
      </w:r>
      <w:r w:rsidRPr="007F6A83">
        <w:rPr>
          <w:rStyle w:val="FootnoteReference"/>
          <w:b/>
          <w:sz w:val="22"/>
          <w:szCs w:val="22"/>
        </w:rPr>
        <w:footnoteReference w:id="25"/>
      </w:r>
      <w:r w:rsidRPr="007F6A83">
        <w:rPr>
          <w:b/>
          <w:sz w:val="22"/>
          <w:szCs w:val="22"/>
        </w:rPr>
        <w:t xml:space="preserve">. </w:t>
      </w:r>
    </w:p>
    <w:p w14:paraId="17E4564B" w14:textId="77777777" w:rsidR="002461F4" w:rsidRPr="007F6A83" w:rsidRDefault="002461F4" w:rsidP="00FB1679">
      <w:pPr>
        <w:rPr>
          <w:sz w:val="22"/>
          <w:szCs w:val="22"/>
        </w:rPr>
      </w:pPr>
    </w:p>
    <w:p w14:paraId="2DCF4068" w14:textId="4F2C1E68" w:rsidR="002461F4" w:rsidRPr="007F6A83" w:rsidRDefault="0016456A" w:rsidP="00FB1679">
      <w:pPr>
        <w:rPr>
          <w:sz w:val="22"/>
          <w:szCs w:val="22"/>
        </w:rPr>
      </w:pPr>
      <w:r w:rsidRPr="007F6A83">
        <w:rPr>
          <w:sz w:val="22"/>
          <w:szCs w:val="22"/>
        </w:rPr>
        <w:t>Next week we shall look at another account of causation that was for many years considered a rival to RTC.</w:t>
      </w:r>
    </w:p>
    <w:p w14:paraId="02E6A25D" w14:textId="77777777" w:rsidR="002461F4" w:rsidRPr="007F6A83" w:rsidRDefault="002461F4" w:rsidP="00FB1679">
      <w:pPr>
        <w:rPr>
          <w:sz w:val="22"/>
          <w:szCs w:val="22"/>
        </w:rPr>
      </w:pPr>
    </w:p>
    <w:p w14:paraId="46CDA3B1" w14:textId="29BB27A7" w:rsidR="005E3CC7" w:rsidRPr="007F6A83" w:rsidRDefault="00AE202C">
      <w:pPr>
        <w:rPr>
          <w:b/>
          <w:sz w:val="22"/>
          <w:szCs w:val="22"/>
        </w:rPr>
      </w:pPr>
      <w:r w:rsidRPr="007F6A83">
        <w:rPr>
          <w:b/>
          <w:sz w:val="22"/>
          <w:szCs w:val="22"/>
        </w:rPr>
        <w:t>Marianne Talbot</w:t>
      </w:r>
    </w:p>
    <w:p w14:paraId="5FADCDC0" w14:textId="1BD47A75" w:rsidR="00AE202C" w:rsidRPr="007F6A83" w:rsidRDefault="00AE202C">
      <w:pPr>
        <w:rPr>
          <w:b/>
          <w:sz w:val="22"/>
          <w:szCs w:val="22"/>
        </w:rPr>
      </w:pPr>
      <w:r w:rsidRPr="007F6A83">
        <w:rPr>
          <w:b/>
          <w:sz w:val="22"/>
          <w:szCs w:val="22"/>
        </w:rPr>
        <w:t>Department for Continuing Education</w:t>
      </w:r>
    </w:p>
    <w:p w14:paraId="0BECF089" w14:textId="33A13C25" w:rsidR="00AE202C" w:rsidRPr="007F6A83" w:rsidRDefault="00AE202C">
      <w:pPr>
        <w:rPr>
          <w:b/>
          <w:sz w:val="22"/>
          <w:szCs w:val="22"/>
        </w:rPr>
      </w:pPr>
      <w:r w:rsidRPr="007F6A83">
        <w:rPr>
          <w:b/>
          <w:sz w:val="22"/>
          <w:szCs w:val="22"/>
        </w:rPr>
        <w:t>University of Oxford</w:t>
      </w:r>
    </w:p>
    <w:p w14:paraId="416AA74E" w14:textId="4B8D24FE" w:rsidR="00AE202C" w:rsidRPr="007F6A83" w:rsidRDefault="00AE202C">
      <w:pPr>
        <w:rPr>
          <w:b/>
          <w:sz w:val="22"/>
          <w:szCs w:val="22"/>
        </w:rPr>
      </w:pPr>
      <w:r w:rsidRPr="007F6A83">
        <w:rPr>
          <w:b/>
          <w:sz w:val="22"/>
          <w:szCs w:val="22"/>
        </w:rPr>
        <w:t>Michaelmas 2015</w:t>
      </w:r>
    </w:p>
    <w:p w14:paraId="70AA6186" w14:textId="77777777" w:rsidR="0002482B" w:rsidRPr="007F6A83" w:rsidRDefault="0002482B">
      <w:pPr>
        <w:rPr>
          <w:sz w:val="22"/>
          <w:szCs w:val="22"/>
        </w:rPr>
      </w:pPr>
    </w:p>
    <w:p w14:paraId="536C3E8D" w14:textId="77777777" w:rsidR="0002482B" w:rsidRPr="007F6A83" w:rsidRDefault="0002482B">
      <w:pPr>
        <w:rPr>
          <w:sz w:val="22"/>
          <w:szCs w:val="22"/>
        </w:rPr>
      </w:pPr>
    </w:p>
    <w:p w14:paraId="40EC5D8C" w14:textId="77777777" w:rsidR="005E3CC7" w:rsidRPr="007F6A83" w:rsidRDefault="005E3CC7"/>
    <w:sectPr w:rsidR="005E3CC7" w:rsidRPr="007F6A83" w:rsidSect="00667D84">
      <w:footerReference w:type="even" r:id="rId8"/>
      <w:footerReference w:type="default" r:id="rId9"/>
      <w:pgSz w:w="11900" w:h="1682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C1A464" w14:textId="77777777" w:rsidR="007F6A83" w:rsidRDefault="007F6A83" w:rsidP="00616D88">
      <w:r>
        <w:separator/>
      </w:r>
    </w:p>
  </w:endnote>
  <w:endnote w:type="continuationSeparator" w:id="0">
    <w:p w14:paraId="6973D7EA" w14:textId="77777777" w:rsidR="007F6A83" w:rsidRDefault="007F6A83" w:rsidP="00616D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0DE6B9" w14:textId="77777777" w:rsidR="007F6A83" w:rsidRDefault="007F6A83" w:rsidP="006801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C9B40B2" w14:textId="77777777" w:rsidR="007F6A83" w:rsidRDefault="007F6A83" w:rsidP="001456E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089B62" w14:textId="77777777" w:rsidR="007F6A83" w:rsidRDefault="007F6A83" w:rsidP="006801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36D39">
      <w:rPr>
        <w:rStyle w:val="PageNumber"/>
        <w:noProof/>
      </w:rPr>
      <w:t>1</w:t>
    </w:r>
    <w:r>
      <w:rPr>
        <w:rStyle w:val="PageNumber"/>
      </w:rPr>
      <w:fldChar w:fldCharType="end"/>
    </w:r>
  </w:p>
  <w:p w14:paraId="48B78225" w14:textId="77777777" w:rsidR="007F6A83" w:rsidRDefault="007F6A83" w:rsidP="001456E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B22BE1" w14:textId="77777777" w:rsidR="007F6A83" w:rsidRDefault="007F6A83" w:rsidP="00616D88">
      <w:r>
        <w:separator/>
      </w:r>
    </w:p>
  </w:footnote>
  <w:footnote w:type="continuationSeparator" w:id="0">
    <w:p w14:paraId="626CE178" w14:textId="77777777" w:rsidR="007F6A83" w:rsidRDefault="007F6A83" w:rsidP="00616D88">
      <w:r>
        <w:continuationSeparator/>
      </w:r>
    </w:p>
  </w:footnote>
  <w:footnote w:id="1">
    <w:p w14:paraId="26CE000B" w14:textId="77777777" w:rsidR="007F6A83" w:rsidRPr="00424AFF" w:rsidRDefault="007F6A83" w:rsidP="00836E0D">
      <w:pPr>
        <w:pStyle w:val="FootnoteText"/>
        <w:rPr>
          <w:lang w:val="en-US"/>
        </w:rPr>
      </w:pPr>
      <w:r w:rsidRPr="00424AFF">
        <w:rPr>
          <w:rStyle w:val="FootnoteReference"/>
          <w:sz w:val="16"/>
          <w:szCs w:val="16"/>
        </w:rPr>
        <w:footnoteRef/>
      </w:r>
      <w:r w:rsidRPr="00424AFF">
        <w:rPr>
          <w:sz w:val="16"/>
          <w:szCs w:val="16"/>
        </w:rPr>
        <w:t xml:space="preserve"> Carroll, John (1994): </w:t>
      </w:r>
      <w:r w:rsidRPr="00424AFF">
        <w:rPr>
          <w:i/>
          <w:iCs/>
          <w:sz w:val="16"/>
          <w:szCs w:val="16"/>
        </w:rPr>
        <w:t xml:space="preserve">Laws of Nature </w:t>
      </w:r>
      <w:r w:rsidRPr="00424AFF">
        <w:rPr>
          <w:sz w:val="16"/>
          <w:szCs w:val="16"/>
        </w:rPr>
        <w:t>Cambridge: Cambridge University Press, p.118; see also pp. 81–5</w:t>
      </w:r>
    </w:p>
  </w:footnote>
  <w:footnote w:id="2">
    <w:p w14:paraId="2DBCC336" w14:textId="77777777" w:rsidR="007F6A83" w:rsidRPr="00424AFF" w:rsidRDefault="007F6A83" w:rsidP="00C634EB">
      <w:pPr>
        <w:pStyle w:val="FootnoteText"/>
        <w:rPr>
          <w:sz w:val="16"/>
          <w:szCs w:val="16"/>
          <w:lang w:val="en-US"/>
        </w:rPr>
      </w:pPr>
      <w:r w:rsidRPr="00424AFF">
        <w:rPr>
          <w:rStyle w:val="FootnoteReference"/>
          <w:sz w:val="16"/>
          <w:szCs w:val="16"/>
        </w:rPr>
        <w:footnoteRef/>
      </w:r>
      <w:r w:rsidRPr="00424AFF">
        <w:rPr>
          <w:sz w:val="16"/>
          <w:szCs w:val="16"/>
        </w:rPr>
        <w:t xml:space="preserve"> </w:t>
      </w:r>
      <w:r w:rsidRPr="00424AFF">
        <w:rPr>
          <w:rFonts w:cs="Arial"/>
          <w:bCs/>
          <w:sz w:val="16"/>
          <w:szCs w:val="16"/>
          <w:lang w:val="en-US"/>
        </w:rPr>
        <w:t>Mackie</w:t>
      </w:r>
      <w:r w:rsidRPr="00424AFF">
        <w:rPr>
          <w:rFonts w:cs="Arial"/>
          <w:sz w:val="16"/>
          <w:szCs w:val="16"/>
          <w:lang w:val="en-US"/>
        </w:rPr>
        <w:t xml:space="preserve">, J. L. (1974). </w:t>
      </w:r>
      <w:r w:rsidRPr="00424AFF">
        <w:rPr>
          <w:rFonts w:cs="Arial"/>
          <w:i/>
          <w:iCs/>
          <w:sz w:val="16"/>
          <w:szCs w:val="16"/>
          <w:lang w:val="en-US"/>
        </w:rPr>
        <w:t>The Cement of the Universe: A Study of Causation</w:t>
      </w:r>
      <w:r w:rsidRPr="00424AFF">
        <w:rPr>
          <w:rFonts w:cs="Arial"/>
          <w:sz w:val="16"/>
          <w:szCs w:val="16"/>
          <w:lang w:val="en-US"/>
        </w:rPr>
        <w:t xml:space="preserve">. Oxford: Clarendon. The phrase ‘the cement of the universe is Hume’s own, it comes at the end of the Abstract: </w:t>
      </w:r>
      <w:hyperlink r:id="rId1" w:history="1">
        <w:r w:rsidRPr="00424AFF">
          <w:rPr>
            <w:rStyle w:val="Hyperlink"/>
            <w:rFonts w:cs="Arial"/>
            <w:color w:val="auto"/>
            <w:sz w:val="16"/>
            <w:szCs w:val="16"/>
            <w:lang w:val="en-US"/>
          </w:rPr>
          <w:t>http://www.davidhume.org/texts/abs.html</w:t>
        </w:r>
      </w:hyperlink>
      <w:r w:rsidRPr="00424AFF">
        <w:rPr>
          <w:rFonts w:cs="Arial"/>
          <w:sz w:val="16"/>
          <w:szCs w:val="16"/>
          <w:lang w:val="en-US"/>
        </w:rPr>
        <w:t xml:space="preserve"> </w:t>
      </w:r>
    </w:p>
  </w:footnote>
  <w:footnote w:id="3">
    <w:p w14:paraId="4BE974EF" w14:textId="54474B2B" w:rsidR="007F6A83" w:rsidRPr="00424AFF" w:rsidRDefault="007F6A83">
      <w:pPr>
        <w:pStyle w:val="FootnoteText"/>
        <w:rPr>
          <w:sz w:val="16"/>
          <w:szCs w:val="16"/>
          <w:lang w:val="en-US"/>
        </w:rPr>
      </w:pPr>
      <w:r w:rsidRPr="00424AFF">
        <w:rPr>
          <w:rStyle w:val="FootnoteReference"/>
          <w:sz w:val="16"/>
          <w:szCs w:val="16"/>
        </w:rPr>
        <w:footnoteRef/>
      </w:r>
      <w:r w:rsidRPr="00424AFF">
        <w:rPr>
          <w:sz w:val="16"/>
          <w:szCs w:val="16"/>
        </w:rPr>
        <w:t xml:space="preserve"> </w:t>
      </w:r>
      <w:r w:rsidRPr="00424AFF">
        <w:rPr>
          <w:sz w:val="16"/>
          <w:szCs w:val="16"/>
          <w:lang w:val="en-US"/>
        </w:rPr>
        <w:t xml:space="preserve">This thought experiment tests whether you think </w:t>
      </w:r>
      <w:r w:rsidRPr="00424AFF">
        <w:rPr>
          <w:i/>
          <w:sz w:val="16"/>
          <w:szCs w:val="16"/>
          <w:lang w:val="en-US"/>
        </w:rPr>
        <w:t>omissions</w:t>
      </w:r>
      <w:r w:rsidRPr="00424AFF">
        <w:rPr>
          <w:sz w:val="16"/>
          <w:szCs w:val="16"/>
          <w:lang w:val="en-US"/>
        </w:rPr>
        <w:t xml:space="preserve"> can be causes. We often talk as if they can but how can an </w:t>
      </w:r>
      <w:r w:rsidRPr="00424AFF">
        <w:rPr>
          <w:i/>
          <w:sz w:val="16"/>
          <w:szCs w:val="16"/>
          <w:lang w:val="en-US"/>
        </w:rPr>
        <w:t>omission</w:t>
      </w:r>
      <w:r w:rsidRPr="00424AFF">
        <w:rPr>
          <w:sz w:val="16"/>
          <w:szCs w:val="16"/>
          <w:lang w:val="en-US"/>
        </w:rPr>
        <w:t xml:space="preserve"> – something that </w:t>
      </w:r>
      <w:r w:rsidRPr="00424AFF">
        <w:rPr>
          <w:i/>
          <w:sz w:val="16"/>
          <w:szCs w:val="16"/>
          <w:lang w:val="en-US"/>
        </w:rPr>
        <w:t>didn’t</w:t>
      </w:r>
      <w:r w:rsidRPr="00424AFF">
        <w:rPr>
          <w:sz w:val="16"/>
          <w:szCs w:val="16"/>
          <w:lang w:val="en-US"/>
        </w:rPr>
        <w:t xml:space="preserve"> happen – cause anything?</w:t>
      </w:r>
    </w:p>
  </w:footnote>
  <w:footnote w:id="4">
    <w:p w14:paraId="701DC6F2" w14:textId="10FA3C88" w:rsidR="007F6A83" w:rsidRPr="00424AFF" w:rsidRDefault="007F6A83">
      <w:pPr>
        <w:pStyle w:val="FootnoteText"/>
        <w:rPr>
          <w:sz w:val="16"/>
          <w:szCs w:val="16"/>
          <w:lang w:val="en-US"/>
        </w:rPr>
      </w:pPr>
      <w:r w:rsidRPr="00424AFF">
        <w:rPr>
          <w:rStyle w:val="FootnoteReference"/>
          <w:sz w:val="16"/>
          <w:szCs w:val="16"/>
        </w:rPr>
        <w:footnoteRef/>
      </w:r>
      <w:r w:rsidRPr="00424AFF">
        <w:rPr>
          <w:sz w:val="16"/>
          <w:szCs w:val="16"/>
        </w:rPr>
        <w:t xml:space="preserve"> Here is a wonderful lecture by Judea Pearl about helping stupid robots think about causation: </w:t>
      </w:r>
      <w:hyperlink r:id="rId2" w:history="1">
        <w:r w:rsidRPr="00424AFF">
          <w:rPr>
            <w:rStyle w:val="Hyperlink"/>
            <w:color w:val="auto"/>
            <w:sz w:val="16"/>
            <w:szCs w:val="16"/>
          </w:rPr>
          <w:t>https://www.youtube.com/watch?v=78EmmdfOcI8</w:t>
        </w:r>
      </w:hyperlink>
      <w:r w:rsidRPr="00424AFF">
        <w:rPr>
          <w:sz w:val="16"/>
          <w:szCs w:val="16"/>
        </w:rPr>
        <w:t xml:space="preserve"> </w:t>
      </w:r>
    </w:p>
  </w:footnote>
  <w:footnote w:id="5">
    <w:p w14:paraId="31BCF9E2" w14:textId="7A9DEC57" w:rsidR="007F6A83" w:rsidRPr="00424AFF" w:rsidRDefault="007F6A83">
      <w:pPr>
        <w:pStyle w:val="FootnoteText"/>
        <w:rPr>
          <w:sz w:val="16"/>
          <w:szCs w:val="16"/>
          <w:lang w:val="en-US"/>
        </w:rPr>
      </w:pPr>
      <w:r w:rsidRPr="00424AFF">
        <w:rPr>
          <w:rStyle w:val="FootnoteReference"/>
          <w:sz w:val="16"/>
          <w:szCs w:val="16"/>
        </w:rPr>
        <w:footnoteRef/>
      </w:r>
      <w:r w:rsidRPr="00424AFF">
        <w:rPr>
          <w:sz w:val="16"/>
          <w:szCs w:val="16"/>
        </w:rPr>
        <w:t xml:space="preserve"> This is to show, in effect, that although it exists causation is not among the basic building blocks of our universe.</w:t>
      </w:r>
    </w:p>
  </w:footnote>
  <w:footnote w:id="6">
    <w:p w14:paraId="5D59374A" w14:textId="53791D4F" w:rsidR="007F6A83" w:rsidRPr="00424AFF" w:rsidRDefault="007F6A83">
      <w:pPr>
        <w:pStyle w:val="FootnoteText"/>
        <w:rPr>
          <w:sz w:val="16"/>
          <w:szCs w:val="16"/>
          <w:lang w:val="en-US"/>
        </w:rPr>
      </w:pPr>
      <w:r w:rsidRPr="00424AFF">
        <w:rPr>
          <w:rStyle w:val="FootnoteReference"/>
          <w:sz w:val="16"/>
          <w:szCs w:val="16"/>
        </w:rPr>
        <w:footnoteRef/>
      </w:r>
      <w:r w:rsidRPr="00424AFF">
        <w:rPr>
          <w:sz w:val="16"/>
          <w:szCs w:val="16"/>
        </w:rPr>
        <w:t xml:space="preserve"> This is to show that, despite appearances, we have no reason to admit causation into our ontology.</w:t>
      </w:r>
    </w:p>
  </w:footnote>
  <w:footnote w:id="7">
    <w:p w14:paraId="4D5E75D7" w14:textId="6B19C16D" w:rsidR="007F6A83" w:rsidRPr="00424AFF" w:rsidRDefault="007F6A83">
      <w:pPr>
        <w:pStyle w:val="FootnoteText"/>
        <w:rPr>
          <w:sz w:val="16"/>
          <w:szCs w:val="16"/>
          <w:lang w:val="en-US"/>
        </w:rPr>
      </w:pPr>
      <w:r w:rsidRPr="00424AFF">
        <w:rPr>
          <w:rStyle w:val="FootnoteReference"/>
          <w:sz w:val="16"/>
          <w:szCs w:val="16"/>
        </w:rPr>
        <w:footnoteRef/>
      </w:r>
      <w:r w:rsidRPr="00424AFF">
        <w:rPr>
          <w:sz w:val="16"/>
          <w:szCs w:val="16"/>
        </w:rPr>
        <w:t xml:space="preserve"> This is to show that causation is a concept that is so central our thinking that everything else must be understood in terms of </w:t>
      </w:r>
      <w:r w:rsidRPr="00424AFF">
        <w:rPr>
          <w:i/>
          <w:sz w:val="16"/>
          <w:szCs w:val="16"/>
        </w:rPr>
        <w:t>it</w:t>
      </w:r>
      <w:r w:rsidRPr="00424AFF">
        <w:rPr>
          <w:sz w:val="16"/>
          <w:szCs w:val="16"/>
        </w:rPr>
        <w:t xml:space="preserve"> rather than vice versa. Truth and colour are amongst other concepts that have been thought to be primitive. </w:t>
      </w:r>
    </w:p>
  </w:footnote>
  <w:footnote w:id="8">
    <w:p w14:paraId="3BA6A29B" w14:textId="77777777" w:rsidR="007F6A83" w:rsidRPr="00424AFF" w:rsidRDefault="007F6A83" w:rsidP="001D1824">
      <w:pPr>
        <w:pStyle w:val="FootnoteText"/>
        <w:rPr>
          <w:sz w:val="16"/>
          <w:szCs w:val="16"/>
          <w:lang w:val="en-US"/>
        </w:rPr>
      </w:pPr>
      <w:r w:rsidRPr="00424AFF">
        <w:rPr>
          <w:rStyle w:val="FootnoteReference"/>
          <w:sz w:val="16"/>
          <w:szCs w:val="16"/>
        </w:rPr>
        <w:footnoteRef/>
      </w:r>
      <w:r w:rsidRPr="00424AFF">
        <w:rPr>
          <w:sz w:val="16"/>
          <w:szCs w:val="16"/>
        </w:rPr>
        <w:t xml:space="preserve"> See Aristotle on the subject: </w:t>
      </w:r>
      <w:r w:rsidRPr="00424AFF">
        <w:rPr>
          <w:rFonts w:cs="Times"/>
          <w:i/>
          <w:iCs/>
          <w:sz w:val="16"/>
          <w:szCs w:val="16"/>
          <w:lang w:val="en-US"/>
        </w:rPr>
        <w:t>Physics</w:t>
      </w:r>
      <w:r w:rsidRPr="00424AFF">
        <w:rPr>
          <w:rFonts w:cs="Times"/>
          <w:sz w:val="16"/>
          <w:szCs w:val="16"/>
          <w:lang w:val="en-US"/>
        </w:rPr>
        <w:t xml:space="preserve"> II 3 (</w:t>
      </w:r>
      <w:hyperlink r:id="rId3" w:history="1">
        <w:r w:rsidRPr="00424AFF">
          <w:rPr>
            <w:rStyle w:val="Hyperlink"/>
            <w:rFonts w:cs="Times"/>
            <w:color w:val="auto"/>
            <w:sz w:val="16"/>
            <w:szCs w:val="16"/>
            <w:lang w:val="en-US"/>
          </w:rPr>
          <w:t>http://classics.mit.edu/Aristotle/physics.2.ii.html</w:t>
        </w:r>
      </w:hyperlink>
      <w:r w:rsidRPr="00424AFF">
        <w:rPr>
          <w:rFonts w:cs="Times"/>
          <w:sz w:val="16"/>
          <w:szCs w:val="16"/>
          <w:lang w:val="en-US"/>
        </w:rPr>
        <w:t xml:space="preserve">) </w:t>
      </w:r>
      <w:r w:rsidRPr="00424AFF">
        <w:rPr>
          <w:rFonts w:cs="Times"/>
          <w:i/>
          <w:iCs/>
          <w:sz w:val="16"/>
          <w:szCs w:val="16"/>
          <w:lang w:val="en-US"/>
        </w:rPr>
        <w:t>Metaphysics</w:t>
      </w:r>
      <w:r w:rsidRPr="00424AFF">
        <w:rPr>
          <w:rFonts w:cs="Times"/>
          <w:sz w:val="16"/>
          <w:szCs w:val="16"/>
          <w:lang w:val="en-US"/>
        </w:rPr>
        <w:t xml:space="preserve"> V 2 (</w:t>
      </w:r>
      <w:hyperlink r:id="rId4" w:history="1">
        <w:r w:rsidRPr="00424AFF">
          <w:rPr>
            <w:rStyle w:val="Hyperlink"/>
            <w:rFonts w:cs="Times"/>
            <w:color w:val="auto"/>
            <w:sz w:val="16"/>
            <w:szCs w:val="16"/>
            <w:lang w:val="en-US"/>
          </w:rPr>
          <w:t>http://classics.mit.edu/Aristotle/metaphysics.5.v.html</w:t>
        </w:r>
      </w:hyperlink>
      <w:r w:rsidRPr="00424AFF">
        <w:rPr>
          <w:rFonts w:cs="Times"/>
          <w:sz w:val="16"/>
          <w:szCs w:val="16"/>
          <w:lang w:val="en-US"/>
        </w:rPr>
        <w:t xml:space="preserve"> )</w:t>
      </w:r>
    </w:p>
  </w:footnote>
  <w:footnote w:id="9">
    <w:p w14:paraId="02B8EF20" w14:textId="77777777" w:rsidR="007F6A83" w:rsidRPr="00424AFF" w:rsidRDefault="007F6A83" w:rsidP="001D1824">
      <w:pPr>
        <w:pStyle w:val="FootnoteText"/>
        <w:rPr>
          <w:sz w:val="16"/>
          <w:szCs w:val="16"/>
          <w:lang w:val="en-US"/>
        </w:rPr>
      </w:pPr>
      <w:r w:rsidRPr="00424AFF">
        <w:rPr>
          <w:rStyle w:val="FootnoteReference"/>
          <w:sz w:val="16"/>
          <w:szCs w:val="16"/>
        </w:rPr>
        <w:footnoteRef/>
      </w:r>
      <w:r w:rsidRPr="00424AFF">
        <w:rPr>
          <w:sz w:val="16"/>
          <w:szCs w:val="16"/>
        </w:rPr>
        <w:t xml:space="preserve"> </w:t>
      </w:r>
      <w:hyperlink r:id="rId5" w:history="1">
        <w:r w:rsidRPr="00424AFF">
          <w:rPr>
            <w:rStyle w:val="Hyperlink"/>
            <w:color w:val="auto"/>
            <w:sz w:val="16"/>
            <w:szCs w:val="16"/>
          </w:rPr>
          <w:t>http://www.iep.utm.edu/hume/</w:t>
        </w:r>
      </w:hyperlink>
      <w:r w:rsidRPr="00424AFF">
        <w:rPr>
          <w:sz w:val="16"/>
          <w:szCs w:val="16"/>
        </w:rPr>
        <w:t xml:space="preserve"> </w:t>
      </w:r>
    </w:p>
  </w:footnote>
  <w:footnote w:id="10">
    <w:p w14:paraId="0BBA57CC" w14:textId="77777777" w:rsidR="007F6A83" w:rsidRPr="00424AFF" w:rsidRDefault="007F6A83" w:rsidP="001D1824">
      <w:pPr>
        <w:pStyle w:val="FootnoteText"/>
        <w:rPr>
          <w:sz w:val="16"/>
          <w:szCs w:val="16"/>
          <w:lang w:val="en-US"/>
        </w:rPr>
      </w:pPr>
      <w:r w:rsidRPr="00424AFF">
        <w:rPr>
          <w:rStyle w:val="FootnoteReference"/>
          <w:sz w:val="16"/>
          <w:szCs w:val="16"/>
        </w:rPr>
        <w:footnoteRef/>
      </w:r>
      <w:r w:rsidRPr="00424AFF">
        <w:rPr>
          <w:sz w:val="16"/>
          <w:szCs w:val="16"/>
        </w:rPr>
        <w:t xml:space="preserve"> </w:t>
      </w:r>
      <w:hyperlink r:id="rId6" w:history="1">
        <w:r w:rsidRPr="00424AFF">
          <w:rPr>
            <w:rStyle w:val="Hyperlink"/>
            <w:color w:val="auto"/>
            <w:sz w:val="16"/>
            <w:szCs w:val="16"/>
          </w:rPr>
          <w:t>http://www.davidhume.org/texts/thn.html</w:t>
        </w:r>
      </w:hyperlink>
      <w:r w:rsidRPr="00424AFF">
        <w:rPr>
          <w:sz w:val="16"/>
          <w:szCs w:val="16"/>
        </w:rPr>
        <w:t xml:space="preserve"> </w:t>
      </w:r>
    </w:p>
  </w:footnote>
  <w:footnote w:id="11">
    <w:p w14:paraId="06C6F74B" w14:textId="77777777" w:rsidR="007F6A83" w:rsidRPr="00424AFF" w:rsidRDefault="007F6A83" w:rsidP="001D1824">
      <w:pPr>
        <w:pStyle w:val="FootnoteText"/>
        <w:rPr>
          <w:sz w:val="16"/>
          <w:szCs w:val="16"/>
          <w:lang w:val="en-US"/>
        </w:rPr>
      </w:pPr>
      <w:r w:rsidRPr="00424AFF">
        <w:rPr>
          <w:rStyle w:val="FootnoteReference"/>
          <w:sz w:val="16"/>
          <w:szCs w:val="16"/>
        </w:rPr>
        <w:footnoteRef/>
      </w:r>
      <w:r w:rsidRPr="00424AFF">
        <w:rPr>
          <w:sz w:val="16"/>
          <w:szCs w:val="16"/>
        </w:rPr>
        <w:t xml:space="preserve"> </w:t>
      </w:r>
      <w:hyperlink r:id="rId7" w:history="1">
        <w:r w:rsidRPr="00424AFF">
          <w:rPr>
            <w:rStyle w:val="Hyperlink"/>
            <w:color w:val="auto"/>
            <w:sz w:val="16"/>
            <w:szCs w:val="16"/>
          </w:rPr>
          <w:t>http://www.davidhume.org/texts/ehu.html</w:t>
        </w:r>
      </w:hyperlink>
      <w:r w:rsidRPr="00424AFF">
        <w:rPr>
          <w:sz w:val="16"/>
          <w:szCs w:val="16"/>
        </w:rPr>
        <w:t xml:space="preserve"> </w:t>
      </w:r>
    </w:p>
  </w:footnote>
  <w:footnote w:id="12">
    <w:p w14:paraId="7D35F8C5" w14:textId="0D288C66" w:rsidR="007F6A83" w:rsidRPr="00424AFF" w:rsidRDefault="007F6A83">
      <w:pPr>
        <w:pStyle w:val="FootnoteText"/>
        <w:rPr>
          <w:sz w:val="16"/>
          <w:szCs w:val="16"/>
          <w:lang w:val="en-US"/>
        </w:rPr>
      </w:pPr>
      <w:r w:rsidRPr="00424AFF">
        <w:rPr>
          <w:rStyle w:val="FootnoteReference"/>
          <w:sz w:val="16"/>
          <w:szCs w:val="16"/>
        </w:rPr>
        <w:footnoteRef/>
      </w:r>
      <w:r w:rsidRPr="00424AFF">
        <w:rPr>
          <w:sz w:val="16"/>
          <w:szCs w:val="16"/>
        </w:rPr>
        <w:t xml:space="preserve"> Hume used the word ‘idea’ for (roughly) </w:t>
      </w:r>
      <w:r w:rsidRPr="00424AFF">
        <w:rPr>
          <w:i/>
          <w:sz w:val="16"/>
          <w:szCs w:val="16"/>
        </w:rPr>
        <w:t>concept.</w:t>
      </w:r>
    </w:p>
  </w:footnote>
  <w:footnote w:id="13">
    <w:p w14:paraId="476A5EFD" w14:textId="57DF8514" w:rsidR="007F6A83" w:rsidRPr="00424AFF" w:rsidRDefault="007F6A83">
      <w:pPr>
        <w:pStyle w:val="FootnoteText"/>
        <w:rPr>
          <w:sz w:val="16"/>
          <w:szCs w:val="16"/>
          <w:lang w:val="en-US"/>
        </w:rPr>
      </w:pPr>
      <w:r w:rsidRPr="00424AFF">
        <w:rPr>
          <w:rStyle w:val="FootnoteReference"/>
          <w:sz w:val="16"/>
          <w:szCs w:val="16"/>
        </w:rPr>
        <w:footnoteRef/>
      </w:r>
      <w:r w:rsidRPr="00424AFF">
        <w:rPr>
          <w:sz w:val="16"/>
          <w:szCs w:val="16"/>
        </w:rPr>
        <w:t xml:space="preserve"> Hume used the word ‘impression’ for (roughly) </w:t>
      </w:r>
      <w:r w:rsidRPr="00424AFF">
        <w:rPr>
          <w:i/>
          <w:sz w:val="16"/>
          <w:szCs w:val="16"/>
        </w:rPr>
        <w:t>percept.</w:t>
      </w:r>
    </w:p>
  </w:footnote>
  <w:footnote w:id="14">
    <w:p w14:paraId="2D1142EA" w14:textId="2F839778" w:rsidR="007F6A83" w:rsidRPr="00424AFF" w:rsidRDefault="007F6A83">
      <w:pPr>
        <w:pStyle w:val="FootnoteText"/>
        <w:rPr>
          <w:sz w:val="16"/>
          <w:szCs w:val="16"/>
          <w:lang w:val="en-US"/>
        </w:rPr>
      </w:pPr>
      <w:r w:rsidRPr="00424AFF">
        <w:rPr>
          <w:rStyle w:val="FootnoteReference"/>
          <w:sz w:val="16"/>
          <w:szCs w:val="16"/>
        </w:rPr>
        <w:footnoteRef/>
      </w:r>
      <w:r w:rsidRPr="00424AFF">
        <w:rPr>
          <w:sz w:val="16"/>
          <w:szCs w:val="16"/>
        </w:rPr>
        <w:t xml:space="preserve"> In embracing empiricism Hume is rejecting the doctrine of </w:t>
      </w:r>
      <w:r w:rsidRPr="00424AFF">
        <w:rPr>
          <w:i/>
          <w:sz w:val="16"/>
          <w:szCs w:val="16"/>
        </w:rPr>
        <w:t>innate ideas</w:t>
      </w:r>
      <w:r w:rsidRPr="00424AFF">
        <w:rPr>
          <w:sz w:val="16"/>
          <w:szCs w:val="16"/>
        </w:rPr>
        <w:t xml:space="preserve">, the idea that we are born with our minds already furnished with certain ideas (Kant is a </w:t>
      </w:r>
      <w:r w:rsidRPr="00424AFF">
        <w:rPr>
          <w:i/>
          <w:sz w:val="16"/>
          <w:szCs w:val="16"/>
        </w:rPr>
        <w:t>nativist</w:t>
      </w:r>
      <w:r w:rsidRPr="00424AFF">
        <w:rPr>
          <w:sz w:val="16"/>
          <w:szCs w:val="16"/>
        </w:rPr>
        <w:t xml:space="preserve">. He believed that we have innate ideas of space, time, reason and causation). An empiricist believes that we are born </w:t>
      </w:r>
      <w:r w:rsidRPr="00424AFF">
        <w:rPr>
          <w:i/>
          <w:sz w:val="16"/>
          <w:szCs w:val="16"/>
        </w:rPr>
        <w:t>tabula rasa</w:t>
      </w:r>
      <w:r w:rsidRPr="00424AFF">
        <w:rPr>
          <w:sz w:val="16"/>
          <w:szCs w:val="16"/>
        </w:rPr>
        <w:t xml:space="preserve"> – blank slates (the phrase comes from John Locke’s </w:t>
      </w:r>
      <w:r w:rsidRPr="00424AFF">
        <w:rPr>
          <w:rFonts w:cs="Arial"/>
          <w:sz w:val="16"/>
          <w:szCs w:val="16"/>
          <w:u w:val="single"/>
          <w:lang w:val="en-US"/>
        </w:rPr>
        <w:t>An Essay Concerning Human Understanding</w:t>
      </w:r>
      <w:r w:rsidRPr="00424AFF">
        <w:rPr>
          <w:rFonts w:cs="Arial"/>
          <w:sz w:val="16"/>
          <w:szCs w:val="16"/>
          <w:lang w:val="en-US"/>
        </w:rPr>
        <w:t xml:space="preserve"> (1689) </w:t>
      </w:r>
      <w:hyperlink r:id="rId8" w:history="1">
        <w:r w:rsidRPr="00424AFF">
          <w:rPr>
            <w:rStyle w:val="Hyperlink"/>
            <w:rFonts w:cs="Arial"/>
            <w:color w:val="auto"/>
            <w:sz w:val="16"/>
            <w:szCs w:val="16"/>
            <w:lang w:val="en-US"/>
          </w:rPr>
          <w:t>http://www.gutenberg.org/files/10615/10615.txt</w:t>
        </w:r>
      </w:hyperlink>
      <w:r w:rsidRPr="00424AFF">
        <w:rPr>
          <w:rFonts w:cs="Arial"/>
          <w:sz w:val="16"/>
          <w:szCs w:val="16"/>
          <w:lang w:val="en-US"/>
        </w:rPr>
        <w:t xml:space="preserve"> </w:t>
      </w:r>
    </w:p>
  </w:footnote>
  <w:footnote w:id="15">
    <w:p w14:paraId="571AE0CD" w14:textId="091C19AC" w:rsidR="007F6A83" w:rsidRPr="00424AFF" w:rsidRDefault="007F6A83">
      <w:pPr>
        <w:pStyle w:val="FootnoteText"/>
        <w:rPr>
          <w:sz w:val="16"/>
          <w:szCs w:val="16"/>
          <w:lang w:val="en-US"/>
        </w:rPr>
      </w:pPr>
      <w:r w:rsidRPr="00424AFF">
        <w:rPr>
          <w:rStyle w:val="FootnoteReference"/>
          <w:sz w:val="16"/>
          <w:szCs w:val="16"/>
        </w:rPr>
        <w:footnoteRef/>
      </w:r>
      <w:r w:rsidRPr="00424AFF">
        <w:rPr>
          <w:sz w:val="16"/>
          <w:szCs w:val="16"/>
        </w:rPr>
        <w:t xml:space="preserve"> </w:t>
      </w:r>
      <w:r w:rsidRPr="00424AFF">
        <w:rPr>
          <w:sz w:val="16"/>
          <w:szCs w:val="16"/>
          <w:lang w:val="en-US"/>
        </w:rPr>
        <w:t xml:space="preserve">If we adopt Nativism we can insist that our idea of causation is innate, and that it </w:t>
      </w:r>
      <w:r w:rsidRPr="00424AFF">
        <w:rPr>
          <w:i/>
          <w:sz w:val="16"/>
          <w:szCs w:val="16"/>
          <w:lang w:val="en-US"/>
        </w:rPr>
        <w:t>is</w:t>
      </w:r>
      <w:r w:rsidRPr="00424AFF">
        <w:rPr>
          <w:sz w:val="16"/>
          <w:szCs w:val="16"/>
          <w:lang w:val="en-US"/>
        </w:rPr>
        <w:t xml:space="preserve"> an idea of necessary connection.</w:t>
      </w:r>
    </w:p>
  </w:footnote>
  <w:footnote w:id="16">
    <w:p w14:paraId="48EEA4A3" w14:textId="7E258042" w:rsidR="007F6A83" w:rsidRPr="00424AFF" w:rsidRDefault="007F6A83">
      <w:pPr>
        <w:pStyle w:val="FootnoteText"/>
        <w:rPr>
          <w:sz w:val="16"/>
          <w:szCs w:val="16"/>
          <w:lang w:val="en-US"/>
        </w:rPr>
      </w:pPr>
      <w:r w:rsidRPr="00424AFF">
        <w:rPr>
          <w:rStyle w:val="FootnoteReference"/>
          <w:sz w:val="16"/>
          <w:szCs w:val="16"/>
        </w:rPr>
        <w:footnoteRef/>
      </w:r>
      <w:r w:rsidRPr="00424AFF">
        <w:rPr>
          <w:sz w:val="16"/>
          <w:szCs w:val="16"/>
        </w:rPr>
        <w:t xml:space="preserve"> </w:t>
      </w:r>
      <w:r w:rsidRPr="00424AFF">
        <w:rPr>
          <w:sz w:val="16"/>
          <w:szCs w:val="16"/>
          <w:lang w:val="en-US"/>
        </w:rPr>
        <w:t xml:space="preserve">Many people have insisted we can see causation in the individual case. For such views see G.E.M. Anscombe (‘Causality and Determination’) and C.J.Ducasse (‘On The Nature and Observability of the Causal Relation’), both in </w:t>
      </w:r>
      <w:r w:rsidRPr="00424AFF">
        <w:rPr>
          <w:sz w:val="16"/>
          <w:szCs w:val="16"/>
          <w:u w:val="single"/>
          <w:lang w:val="en-US"/>
        </w:rPr>
        <w:t>Causation</w:t>
      </w:r>
      <w:r w:rsidRPr="00424AFF">
        <w:rPr>
          <w:sz w:val="16"/>
          <w:szCs w:val="16"/>
          <w:lang w:val="en-US"/>
        </w:rPr>
        <w:t xml:space="preserve">, E. Sosa and M. Tooley (Eds), Oxford Readings in Philosophy (1993). Also David Armstrong (‘Going Through the Open Door Again’) in </w:t>
      </w:r>
      <w:r w:rsidRPr="00424AFF">
        <w:rPr>
          <w:rFonts w:cs="Helvetica"/>
          <w:sz w:val="16"/>
          <w:szCs w:val="16"/>
          <w:lang w:val="en-US"/>
        </w:rPr>
        <w:t xml:space="preserve">Paul L, Hall E, Collins J. </w:t>
      </w:r>
      <w:r w:rsidRPr="00424AFF">
        <w:rPr>
          <w:rFonts w:cs="Helvetica"/>
          <w:iCs/>
          <w:sz w:val="16"/>
          <w:szCs w:val="16"/>
          <w:u w:val="single"/>
          <w:lang w:val="en-US"/>
        </w:rPr>
        <w:t>Causation And Counterfactuals</w:t>
      </w:r>
      <w:r w:rsidRPr="00424AFF">
        <w:rPr>
          <w:rFonts w:cs="Helvetica"/>
          <w:sz w:val="16"/>
          <w:szCs w:val="16"/>
          <w:lang w:val="en-US"/>
        </w:rPr>
        <w:t>. Cambridge, Mass: A Bradford Book; 2004.</w:t>
      </w:r>
    </w:p>
  </w:footnote>
  <w:footnote w:id="17">
    <w:p w14:paraId="1F812265" w14:textId="7E7DF527" w:rsidR="007F6A83" w:rsidRPr="00424AFF" w:rsidRDefault="007F6A83">
      <w:pPr>
        <w:pStyle w:val="FootnoteText"/>
        <w:rPr>
          <w:sz w:val="16"/>
          <w:szCs w:val="16"/>
          <w:lang w:val="en-US"/>
        </w:rPr>
      </w:pPr>
      <w:r w:rsidRPr="00424AFF">
        <w:rPr>
          <w:rStyle w:val="FootnoteReference"/>
          <w:sz w:val="16"/>
          <w:szCs w:val="16"/>
        </w:rPr>
        <w:footnoteRef/>
      </w:r>
      <w:r w:rsidRPr="00424AFF">
        <w:rPr>
          <w:sz w:val="16"/>
          <w:szCs w:val="16"/>
        </w:rPr>
        <w:t xml:space="preserve"> A correlation between two event-types exhibits no asymmetry. Yet we think that causes come before their effects. Our theory of causation ought to explain this.  But RTC simply stipulates it. </w:t>
      </w:r>
    </w:p>
  </w:footnote>
  <w:footnote w:id="18">
    <w:p w14:paraId="1CC2289E" w14:textId="56B0047F" w:rsidR="007F6A83" w:rsidRPr="00424AFF" w:rsidRDefault="007F6A83">
      <w:pPr>
        <w:pStyle w:val="FootnoteText"/>
        <w:rPr>
          <w:sz w:val="16"/>
          <w:szCs w:val="16"/>
          <w:lang w:val="en-US"/>
        </w:rPr>
      </w:pPr>
      <w:r w:rsidRPr="00424AFF">
        <w:rPr>
          <w:rStyle w:val="FootnoteReference"/>
          <w:sz w:val="16"/>
          <w:szCs w:val="16"/>
        </w:rPr>
        <w:footnoteRef/>
      </w:r>
      <w:r w:rsidRPr="00424AFF">
        <w:rPr>
          <w:sz w:val="16"/>
          <w:szCs w:val="16"/>
        </w:rPr>
        <w:t xml:space="preserve"> It is part of Hume’s definition of ‘cause’ that causes and effects are </w:t>
      </w:r>
      <w:r w:rsidRPr="00424AFF">
        <w:rPr>
          <w:i/>
          <w:sz w:val="16"/>
          <w:szCs w:val="16"/>
        </w:rPr>
        <w:t>similar to each other</w:t>
      </w:r>
      <w:r w:rsidRPr="00424AFF">
        <w:rPr>
          <w:sz w:val="16"/>
          <w:szCs w:val="16"/>
        </w:rPr>
        <w:t xml:space="preserve">. But similarity seems to depend on what is salient </w:t>
      </w:r>
      <w:r w:rsidRPr="00424AFF">
        <w:rPr>
          <w:i/>
          <w:sz w:val="16"/>
          <w:szCs w:val="16"/>
        </w:rPr>
        <w:t>to us</w:t>
      </w:r>
      <w:r w:rsidRPr="00424AFF">
        <w:rPr>
          <w:sz w:val="16"/>
          <w:szCs w:val="16"/>
        </w:rPr>
        <w:t>. Is Hume allowing that there is a necessarily subjective element to causation?</w:t>
      </w:r>
    </w:p>
  </w:footnote>
  <w:footnote w:id="19">
    <w:p w14:paraId="40960B7B" w14:textId="77777777" w:rsidR="007F6A83" w:rsidRPr="00424AFF" w:rsidRDefault="007F6A83" w:rsidP="0055543D">
      <w:pPr>
        <w:pStyle w:val="FootnoteText"/>
        <w:rPr>
          <w:sz w:val="16"/>
          <w:szCs w:val="16"/>
          <w:lang w:val="en-US"/>
        </w:rPr>
      </w:pPr>
      <w:r w:rsidRPr="00424AFF">
        <w:rPr>
          <w:rStyle w:val="FootnoteReference"/>
          <w:sz w:val="16"/>
          <w:szCs w:val="16"/>
        </w:rPr>
        <w:footnoteRef/>
      </w:r>
      <w:r w:rsidRPr="00424AFF">
        <w:rPr>
          <w:sz w:val="16"/>
          <w:szCs w:val="16"/>
        </w:rPr>
        <w:t xml:space="preserve"> </w:t>
      </w:r>
      <w:r w:rsidRPr="00424AFF">
        <w:rPr>
          <w:rFonts w:cs="Times"/>
          <w:sz w:val="16"/>
          <w:szCs w:val="16"/>
          <w:lang w:val="en-US"/>
        </w:rPr>
        <w:t xml:space="preserve">Mill, J.S.: </w:t>
      </w:r>
      <w:r w:rsidRPr="00424AFF">
        <w:rPr>
          <w:rFonts w:cs="Times"/>
          <w:i/>
          <w:sz w:val="16"/>
          <w:szCs w:val="16"/>
          <w:u w:val="single"/>
          <w:lang w:val="en-US"/>
        </w:rPr>
        <w:t>System of Logic</w:t>
      </w:r>
      <w:r w:rsidRPr="00424AFF">
        <w:rPr>
          <w:rFonts w:cs="Times"/>
          <w:i/>
          <w:sz w:val="16"/>
          <w:szCs w:val="16"/>
          <w:lang w:val="en-US"/>
        </w:rPr>
        <w:t xml:space="preserve"> </w:t>
      </w:r>
      <w:r w:rsidRPr="00424AFF">
        <w:rPr>
          <w:rFonts w:cs="Times"/>
          <w:sz w:val="16"/>
          <w:szCs w:val="16"/>
          <w:lang w:val="en-US"/>
        </w:rPr>
        <w:t xml:space="preserve">Book III chapter V, section 3 (page 241) </w:t>
      </w:r>
      <w:r w:rsidRPr="00424AFF">
        <w:rPr>
          <w:rFonts w:cs="Times"/>
          <w:sz w:val="16"/>
          <w:szCs w:val="16"/>
          <w:u w:color="420178"/>
          <w:lang w:val="en-US"/>
        </w:rPr>
        <w:t>Chapter V. ‘Of The Law Of Universal Causation’.</w:t>
      </w:r>
      <w:r w:rsidRPr="00424AFF">
        <w:rPr>
          <w:rFonts w:cs="Times"/>
          <w:sz w:val="16"/>
          <w:szCs w:val="16"/>
          <w:u w:val="single" w:color="420178"/>
          <w:lang w:val="en-US"/>
        </w:rPr>
        <w:t xml:space="preserve"> </w:t>
      </w:r>
    </w:p>
  </w:footnote>
  <w:footnote w:id="20">
    <w:p w14:paraId="75AED66F" w14:textId="48A343A0" w:rsidR="007F6A83" w:rsidRPr="00424AFF" w:rsidRDefault="007F6A83" w:rsidP="00EF459E">
      <w:pPr>
        <w:pStyle w:val="FootnoteText"/>
        <w:rPr>
          <w:sz w:val="16"/>
          <w:szCs w:val="16"/>
          <w:lang w:val="en-US"/>
        </w:rPr>
      </w:pPr>
      <w:r w:rsidRPr="00424AFF">
        <w:rPr>
          <w:rStyle w:val="FootnoteReference"/>
          <w:sz w:val="16"/>
          <w:szCs w:val="16"/>
        </w:rPr>
        <w:footnoteRef/>
      </w:r>
      <w:r w:rsidRPr="00424AFF">
        <w:rPr>
          <w:sz w:val="16"/>
          <w:szCs w:val="16"/>
        </w:rPr>
        <w:t xml:space="preserve"> </w:t>
      </w:r>
      <w:r w:rsidRPr="00424AFF">
        <w:rPr>
          <w:sz w:val="16"/>
          <w:szCs w:val="16"/>
          <w:lang w:val="en-US"/>
        </w:rPr>
        <w:t xml:space="preserve">Davidson, D: ‘Causal Relations’ in </w:t>
      </w:r>
      <w:r w:rsidRPr="00424AFF">
        <w:rPr>
          <w:rFonts w:cs="Times"/>
          <w:sz w:val="16"/>
          <w:szCs w:val="16"/>
          <w:lang w:val="en-US"/>
        </w:rPr>
        <w:t xml:space="preserve">1967a, ‘Causal Relations’, </w:t>
      </w:r>
      <w:r w:rsidRPr="00424AFF">
        <w:rPr>
          <w:rFonts w:cs="Times"/>
          <w:i/>
          <w:iCs/>
          <w:sz w:val="16"/>
          <w:szCs w:val="16"/>
          <w:lang w:val="en-US"/>
        </w:rPr>
        <w:t>Journal of Philosophy</w:t>
      </w:r>
      <w:r w:rsidRPr="00424AFF">
        <w:rPr>
          <w:rFonts w:cs="Times"/>
          <w:sz w:val="16"/>
          <w:szCs w:val="16"/>
          <w:lang w:val="en-US"/>
        </w:rPr>
        <w:t xml:space="preserve">, 64: 691–703; reprinted in Davidson’s </w:t>
      </w:r>
      <w:r w:rsidRPr="00424AFF">
        <w:rPr>
          <w:rFonts w:cs="Times"/>
          <w:i/>
          <w:iCs/>
          <w:sz w:val="16"/>
          <w:szCs w:val="16"/>
          <w:lang w:val="en-US"/>
        </w:rPr>
        <w:t>Essays on Actions and Events</w:t>
      </w:r>
      <w:r w:rsidRPr="00424AFF">
        <w:rPr>
          <w:rFonts w:cs="Times"/>
          <w:sz w:val="16"/>
          <w:szCs w:val="16"/>
          <w:lang w:val="en-US"/>
        </w:rPr>
        <w:t>, Oxford: Clarendon Press, 2nd edn</w:t>
      </w:r>
      <w:r w:rsidRPr="00424AFF">
        <w:rPr>
          <w:sz w:val="16"/>
          <w:szCs w:val="16"/>
          <w:lang w:val="en-US"/>
        </w:rPr>
        <w:t xml:space="preserve"> </w:t>
      </w:r>
      <w:hyperlink r:id="rId9" w:history="1">
        <w:r w:rsidRPr="00424AFF">
          <w:rPr>
            <w:rStyle w:val="Hyperlink"/>
            <w:color w:val="auto"/>
            <w:sz w:val="16"/>
            <w:szCs w:val="16"/>
            <w:lang w:val="en-US"/>
          </w:rPr>
          <w:t>http://fitelson.org/woodward/davidson.pdf</w:t>
        </w:r>
      </w:hyperlink>
      <w:r w:rsidRPr="00424AFF">
        <w:rPr>
          <w:sz w:val="16"/>
          <w:szCs w:val="16"/>
          <w:lang w:val="en-US"/>
        </w:rPr>
        <w:t xml:space="preserve"> </w:t>
      </w:r>
    </w:p>
  </w:footnote>
  <w:footnote w:id="21">
    <w:p w14:paraId="6350919B" w14:textId="7AD8D1F6" w:rsidR="007F6A83" w:rsidRPr="00424AFF" w:rsidRDefault="007F6A83" w:rsidP="00EF459E">
      <w:pPr>
        <w:pStyle w:val="FootnoteText"/>
        <w:rPr>
          <w:sz w:val="16"/>
          <w:szCs w:val="16"/>
          <w:lang w:val="en-US"/>
        </w:rPr>
      </w:pPr>
      <w:r w:rsidRPr="00424AFF">
        <w:rPr>
          <w:rStyle w:val="FootnoteReference"/>
          <w:sz w:val="16"/>
          <w:szCs w:val="16"/>
        </w:rPr>
        <w:footnoteRef/>
      </w:r>
      <w:r w:rsidRPr="00424AFF">
        <w:rPr>
          <w:sz w:val="16"/>
          <w:szCs w:val="16"/>
        </w:rPr>
        <w:t xml:space="preserve"> </w:t>
      </w:r>
      <w:r w:rsidRPr="00424AFF">
        <w:rPr>
          <w:sz w:val="16"/>
          <w:szCs w:val="16"/>
          <w:lang w:val="en-US"/>
        </w:rPr>
        <w:t xml:space="preserve">So Hume believes that regularities are epistemically prior to individual cases of causation, whilst Davidson believes that individual cases of causation are epistemically prior to regularities, and Mill believes we accept loose conjunctions as evidence for causation. </w:t>
      </w:r>
    </w:p>
  </w:footnote>
  <w:footnote w:id="22">
    <w:p w14:paraId="5AB1CF45" w14:textId="146B0D78" w:rsidR="007F6A83" w:rsidRPr="00424AFF" w:rsidRDefault="007F6A83" w:rsidP="0055543D">
      <w:pPr>
        <w:rPr>
          <w:sz w:val="16"/>
          <w:szCs w:val="16"/>
        </w:rPr>
      </w:pPr>
      <w:r w:rsidRPr="00424AFF">
        <w:rPr>
          <w:rStyle w:val="FootnoteReference"/>
          <w:sz w:val="16"/>
          <w:szCs w:val="16"/>
        </w:rPr>
        <w:footnoteRef/>
      </w:r>
      <w:r w:rsidRPr="00424AFF">
        <w:rPr>
          <w:sz w:val="16"/>
          <w:szCs w:val="16"/>
        </w:rPr>
        <w:t xml:space="preserve"> Mill believes that </w:t>
      </w:r>
      <w:r w:rsidRPr="00424AFF">
        <w:rPr>
          <w:i/>
          <w:sz w:val="16"/>
          <w:szCs w:val="16"/>
        </w:rPr>
        <w:t>exceptionless</w:t>
      </w:r>
      <w:r w:rsidRPr="00424AFF">
        <w:rPr>
          <w:sz w:val="16"/>
          <w:szCs w:val="16"/>
        </w:rPr>
        <w:t xml:space="preserve"> regularity is necessary</w:t>
      </w:r>
      <w:r w:rsidRPr="00424AFF">
        <w:rPr>
          <w:i/>
          <w:sz w:val="16"/>
          <w:szCs w:val="16"/>
        </w:rPr>
        <w:t xml:space="preserve"> </w:t>
      </w:r>
      <w:r w:rsidRPr="00424AFF">
        <w:rPr>
          <w:sz w:val="16"/>
          <w:szCs w:val="16"/>
        </w:rPr>
        <w:t xml:space="preserve">for causation, i.e. he thinks causation is deterministic. Davidson, on the other hand allows the possibility of irreducible stochastic causation. </w:t>
      </w:r>
    </w:p>
  </w:footnote>
  <w:footnote w:id="23">
    <w:p w14:paraId="5998FAAC" w14:textId="415B274C" w:rsidR="007F6A83" w:rsidRPr="00424AFF" w:rsidRDefault="007F6A83">
      <w:pPr>
        <w:pStyle w:val="FootnoteText"/>
        <w:rPr>
          <w:lang w:val="en-US"/>
        </w:rPr>
      </w:pPr>
      <w:r w:rsidRPr="00424AFF">
        <w:rPr>
          <w:rStyle w:val="FootnoteReference"/>
          <w:sz w:val="16"/>
          <w:szCs w:val="16"/>
        </w:rPr>
        <w:footnoteRef/>
      </w:r>
      <w:r w:rsidRPr="00424AFF">
        <w:rPr>
          <w:sz w:val="16"/>
          <w:szCs w:val="16"/>
        </w:rPr>
        <w:t xml:space="preserve"> </w:t>
      </w:r>
      <w:r w:rsidRPr="00424AFF">
        <w:rPr>
          <w:rFonts w:cs="Tahoma"/>
          <w:sz w:val="16"/>
          <w:szCs w:val="16"/>
          <w:lang w:val="en-US"/>
        </w:rPr>
        <w:t>Mackie, J. L. The Cement of the Universe: A Study of Causation. Oxford: Oxford University Press, 1980</w:t>
      </w:r>
    </w:p>
  </w:footnote>
  <w:footnote w:id="24">
    <w:p w14:paraId="2EFBB97C" w14:textId="1EA05555" w:rsidR="007F6A83" w:rsidRPr="00424AFF" w:rsidRDefault="007F6A83">
      <w:pPr>
        <w:pStyle w:val="FootnoteText"/>
        <w:rPr>
          <w:sz w:val="16"/>
          <w:szCs w:val="16"/>
          <w:lang w:val="en-US"/>
        </w:rPr>
      </w:pPr>
      <w:r w:rsidRPr="00424AFF">
        <w:rPr>
          <w:rStyle w:val="FootnoteReference"/>
          <w:sz w:val="16"/>
          <w:szCs w:val="16"/>
        </w:rPr>
        <w:footnoteRef/>
      </w:r>
      <w:r w:rsidRPr="00424AFF">
        <w:rPr>
          <w:sz w:val="16"/>
          <w:szCs w:val="16"/>
        </w:rPr>
        <w:t xml:space="preserve"> </w:t>
      </w:r>
      <w:r w:rsidRPr="00424AFF">
        <w:rPr>
          <w:rFonts w:cs="Tahoma"/>
          <w:sz w:val="16"/>
          <w:szCs w:val="16"/>
          <w:lang w:val="en-US"/>
        </w:rPr>
        <w:t xml:space="preserve">Lewis, D: ‘Causation’ in the Journal of Philosophy, vol. 70, 1973 </w:t>
      </w:r>
      <w:hyperlink r:id="rId10" w:history="1">
        <w:r w:rsidRPr="00424AFF">
          <w:rPr>
            <w:rStyle w:val="Hyperlink"/>
            <w:rFonts w:cs="Tahoma"/>
            <w:color w:val="auto"/>
            <w:sz w:val="16"/>
            <w:szCs w:val="16"/>
            <w:lang w:val="en-US"/>
          </w:rPr>
          <w:t>http://fitelson.org/269/Lewis_Causation.pdf</w:t>
        </w:r>
      </w:hyperlink>
      <w:r w:rsidRPr="00424AFF">
        <w:rPr>
          <w:rFonts w:cs="Tahoma"/>
          <w:sz w:val="16"/>
          <w:szCs w:val="16"/>
          <w:lang w:val="en-US"/>
        </w:rPr>
        <w:t xml:space="preserve"> </w:t>
      </w:r>
    </w:p>
  </w:footnote>
  <w:footnote w:id="25">
    <w:p w14:paraId="644D7AAB" w14:textId="47416E28" w:rsidR="007F6A83" w:rsidRPr="00424AFF" w:rsidRDefault="007F6A83">
      <w:pPr>
        <w:pStyle w:val="FootnoteText"/>
        <w:rPr>
          <w:sz w:val="16"/>
          <w:szCs w:val="16"/>
          <w:lang w:val="en-US"/>
        </w:rPr>
      </w:pPr>
      <w:r w:rsidRPr="00424AFF">
        <w:rPr>
          <w:rStyle w:val="FootnoteReference"/>
          <w:sz w:val="16"/>
          <w:szCs w:val="16"/>
        </w:rPr>
        <w:footnoteRef/>
      </w:r>
      <w:r w:rsidRPr="00424AFF">
        <w:rPr>
          <w:sz w:val="16"/>
          <w:szCs w:val="16"/>
        </w:rPr>
        <w:t xml:space="preserve"> Note this defines </w:t>
      </w:r>
      <w:r w:rsidRPr="00424AFF">
        <w:rPr>
          <w:i/>
          <w:sz w:val="16"/>
          <w:szCs w:val="16"/>
        </w:rPr>
        <w:t>a</w:t>
      </w:r>
      <w:r w:rsidRPr="00424AFF">
        <w:rPr>
          <w:sz w:val="16"/>
          <w:szCs w:val="16"/>
        </w:rPr>
        <w:t xml:space="preserve"> cause, not </w:t>
      </w:r>
      <w:r w:rsidRPr="00424AFF">
        <w:rPr>
          <w:i/>
          <w:sz w:val="16"/>
          <w:szCs w:val="16"/>
        </w:rPr>
        <w:t>the</w:t>
      </w:r>
      <w:r w:rsidRPr="00424AFF">
        <w:rPr>
          <w:sz w:val="16"/>
          <w:szCs w:val="16"/>
        </w:rPr>
        <w:t xml:space="preserve"> cause of an event. The definition comes from Paul, L.A. &amp; Hall, N: </w:t>
      </w:r>
      <w:r w:rsidRPr="00424AFF">
        <w:rPr>
          <w:sz w:val="16"/>
          <w:szCs w:val="16"/>
          <w:u w:val="single"/>
        </w:rPr>
        <w:t>Causation A User’s Guide</w:t>
      </w:r>
      <w:r w:rsidRPr="00424AFF">
        <w:rPr>
          <w:sz w:val="16"/>
          <w:szCs w:val="16"/>
        </w:rPr>
        <w:t>, Oxford University Press 2013.</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AA4888"/>
    <w:multiLevelType w:val="hybridMultilevel"/>
    <w:tmpl w:val="BBFEADE2"/>
    <w:lvl w:ilvl="0" w:tplc="42D07EE4">
      <w:start w:val="1"/>
      <w:numFmt w:val="decimal"/>
      <w:lvlText w:val="%1."/>
      <w:lvlJc w:val="left"/>
      <w:pPr>
        <w:tabs>
          <w:tab w:val="num" w:pos="720"/>
        </w:tabs>
        <w:ind w:left="720" w:hanging="360"/>
      </w:pPr>
    </w:lvl>
    <w:lvl w:ilvl="1" w:tplc="85F46190" w:tentative="1">
      <w:start w:val="1"/>
      <w:numFmt w:val="decimal"/>
      <w:lvlText w:val="%2."/>
      <w:lvlJc w:val="left"/>
      <w:pPr>
        <w:tabs>
          <w:tab w:val="num" w:pos="1440"/>
        </w:tabs>
        <w:ind w:left="1440" w:hanging="360"/>
      </w:pPr>
    </w:lvl>
    <w:lvl w:ilvl="2" w:tplc="6AD87258" w:tentative="1">
      <w:start w:val="1"/>
      <w:numFmt w:val="decimal"/>
      <w:lvlText w:val="%3."/>
      <w:lvlJc w:val="left"/>
      <w:pPr>
        <w:tabs>
          <w:tab w:val="num" w:pos="2160"/>
        </w:tabs>
        <w:ind w:left="2160" w:hanging="360"/>
      </w:pPr>
    </w:lvl>
    <w:lvl w:ilvl="3" w:tplc="2AAA2FD6" w:tentative="1">
      <w:start w:val="1"/>
      <w:numFmt w:val="decimal"/>
      <w:lvlText w:val="%4."/>
      <w:lvlJc w:val="left"/>
      <w:pPr>
        <w:tabs>
          <w:tab w:val="num" w:pos="2880"/>
        </w:tabs>
        <w:ind w:left="2880" w:hanging="360"/>
      </w:pPr>
    </w:lvl>
    <w:lvl w:ilvl="4" w:tplc="90B04C20" w:tentative="1">
      <w:start w:val="1"/>
      <w:numFmt w:val="decimal"/>
      <w:lvlText w:val="%5."/>
      <w:lvlJc w:val="left"/>
      <w:pPr>
        <w:tabs>
          <w:tab w:val="num" w:pos="3600"/>
        </w:tabs>
        <w:ind w:left="3600" w:hanging="360"/>
      </w:pPr>
    </w:lvl>
    <w:lvl w:ilvl="5" w:tplc="CE2E3914" w:tentative="1">
      <w:start w:val="1"/>
      <w:numFmt w:val="decimal"/>
      <w:lvlText w:val="%6."/>
      <w:lvlJc w:val="left"/>
      <w:pPr>
        <w:tabs>
          <w:tab w:val="num" w:pos="4320"/>
        </w:tabs>
        <w:ind w:left="4320" w:hanging="360"/>
      </w:pPr>
    </w:lvl>
    <w:lvl w:ilvl="6" w:tplc="3640C756" w:tentative="1">
      <w:start w:val="1"/>
      <w:numFmt w:val="decimal"/>
      <w:lvlText w:val="%7."/>
      <w:lvlJc w:val="left"/>
      <w:pPr>
        <w:tabs>
          <w:tab w:val="num" w:pos="5040"/>
        </w:tabs>
        <w:ind w:left="5040" w:hanging="360"/>
      </w:pPr>
    </w:lvl>
    <w:lvl w:ilvl="7" w:tplc="CA1293F2" w:tentative="1">
      <w:start w:val="1"/>
      <w:numFmt w:val="decimal"/>
      <w:lvlText w:val="%8."/>
      <w:lvlJc w:val="left"/>
      <w:pPr>
        <w:tabs>
          <w:tab w:val="num" w:pos="5760"/>
        </w:tabs>
        <w:ind w:left="5760" w:hanging="360"/>
      </w:pPr>
    </w:lvl>
    <w:lvl w:ilvl="8" w:tplc="265A96F8" w:tentative="1">
      <w:start w:val="1"/>
      <w:numFmt w:val="decimal"/>
      <w:lvlText w:val="%9."/>
      <w:lvlJc w:val="left"/>
      <w:pPr>
        <w:tabs>
          <w:tab w:val="num" w:pos="6480"/>
        </w:tabs>
        <w:ind w:left="6480" w:hanging="360"/>
      </w:pPr>
    </w:lvl>
  </w:abstractNum>
  <w:abstractNum w:abstractNumId="1">
    <w:nsid w:val="19B151D2"/>
    <w:multiLevelType w:val="hybridMultilevel"/>
    <w:tmpl w:val="4080BFB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16B4B3B"/>
    <w:multiLevelType w:val="hybridMultilevel"/>
    <w:tmpl w:val="89FCF5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784249F"/>
    <w:multiLevelType w:val="hybridMultilevel"/>
    <w:tmpl w:val="CDE0BF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552558B"/>
    <w:multiLevelType w:val="hybridMultilevel"/>
    <w:tmpl w:val="F154B5E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5A7D2A7D"/>
    <w:multiLevelType w:val="hybridMultilevel"/>
    <w:tmpl w:val="849CF12E"/>
    <w:lvl w:ilvl="0" w:tplc="00000001">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DEE35AD"/>
    <w:multiLevelType w:val="hybridMultilevel"/>
    <w:tmpl w:val="BBFEADE2"/>
    <w:lvl w:ilvl="0" w:tplc="42D07EE4">
      <w:start w:val="1"/>
      <w:numFmt w:val="decimal"/>
      <w:lvlText w:val="%1."/>
      <w:lvlJc w:val="left"/>
      <w:pPr>
        <w:tabs>
          <w:tab w:val="num" w:pos="720"/>
        </w:tabs>
        <w:ind w:left="720" w:hanging="360"/>
      </w:pPr>
    </w:lvl>
    <w:lvl w:ilvl="1" w:tplc="85F46190" w:tentative="1">
      <w:start w:val="1"/>
      <w:numFmt w:val="decimal"/>
      <w:lvlText w:val="%2."/>
      <w:lvlJc w:val="left"/>
      <w:pPr>
        <w:tabs>
          <w:tab w:val="num" w:pos="1440"/>
        </w:tabs>
        <w:ind w:left="1440" w:hanging="360"/>
      </w:pPr>
    </w:lvl>
    <w:lvl w:ilvl="2" w:tplc="6AD87258" w:tentative="1">
      <w:start w:val="1"/>
      <w:numFmt w:val="decimal"/>
      <w:lvlText w:val="%3."/>
      <w:lvlJc w:val="left"/>
      <w:pPr>
        <w:tabs>
          <w:tab w:val="num" w:pos="2160"/>
        </w:tabs>
        <w:ind w:left="2160" w:hanging="360"/>
      </w:pPr>
    </w:lvl>
    <w:lvl w:ilvl="3" w:tplc="2AAA2FD6" w:tentative="1">
      <w:start w:val="1"/>
      <w:numFmt w:val="decimal"/>
      <w:lvlText w:val="%4."/>
      <w:lvlJc w:val="left"/>
      <w:pPr>
        <w:tabs>
          <w:tab w:val="num" w:pos="2880"/>
        </w:tabs>
        <w:ind w:left="2880" w:hanging="360"/>
      </w:pPr>
    </w:lvl>
    <w:lvl w:ilvl="4" w:tplc="90B04C20" w:tentative="1">
      <w:start w:val="1"/>
      <w:numFmt w:val="decimal"/>
      <w:lvlText w:val="%5."/>
      <w:lvlJc w:val="left"/>
      <w:pPr>
        <w:tabs>
          <w:tab w:val="num" w:pos="3600"/>
        </w:tabs>
        <w:ind w:left="3600" w:hanging="360"/>
      </w:pPr>
    </w:lvl>
    <w:lvl w:ilvl="5" w:tplc="CE2E3914" w:tentative="1">
      <w:start w:val="1"/>
      <w:numFmt w:val="decimal"/>
      <w:lvlText w:val="%6."/>
      <w:lvlJc w:val="left"/>
      <w:pPr>
        <w:tabs>
          <w:tab w:val="num" w:pos="4320"/>
        </w:tabs>
        <w:ind w:left="4320" w:hanging="360"/>
      </w:pPr>
    </w:lvl>
    <w:lvl w:ilvl="6" w:tplc="3640C756" w:tentative="1">
      <w:start w:val="1"/>
      <w:numFmt w:val="decimal"/>
      <w:lvlText w:val="%7."/>
      <w:lvlJc w:val="left"/>
      <w:pPr>
        <w:tabs>
          <w:tab w:val="num" w:pos="5040"/>
        </w:tabs>
        <w:ind w:left="5040" w:hanging="360"/>
      </w:pPr>
    </w:lvl>
    <w:lvl w:ilvl="7" w:tplc="CA1293F2" w:tentative="1">
      <w:start w:val="1"/>
      <w:numFmt w:val="decimal"/>
      <w:lvlText w:val="%8."/>
      <w:lvlJc w:val="left"/>
      <w:pPr>
        <w:tabs>
          <w:tab w:val="num" w:pos="5760"/>
        </w:tabs>
        <w:ind w:left="5760" w:hanging="360"/>
      </w:pPr>
    </w:lvl>
    <w:lvl w:ilvl="8" w:tplc="265A96F8" w:tentative="1">
      <w:start w:val="1"/>
      <w:numFmt w:val="decimal"/>
      <w:lvlText w:val="%9."/>
      <w:lvlJc w:val="left"/>
      <w:pPr>
        <w:tabs>
          <w:tab w:val="num" w:pos="6480"/>
        </w:tabs>
        <w:ind w:left="6480" w:hanging="360"/>
      </w:pPr>
    </w:lvl>
  </w:abstractNum>
  <w:abstractNum w:abstractNumId="7">
    <w:nsid w:val="64EE4A32"/>
    <w:multiLevelType w:val="hybridMultilevel"/>
    <w:tmpl w:val="409C2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D856426"/>
    <w:multiLevelType w:val="hybridMultilevel"/>
    <w:tmpl w:val="7DC0A8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550566A"/>
    <w:multiLevelType w:val="hybridMultilevel"/>
    <w:tmpl w:val="C772F7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9D35739"/>
    <w:multiLevelType w:val="hybridMultilevel"/>
    <w:tmpl w:val="E6C4B0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8"/>
  </w:num>
  <w:num w:numId="4">
    <w:abstractNumId w:val="1"/>
  </w:num>
  <w:num w:numId="5">
    <w:abstractNumId w:val="9"/>
  </w:num>
  <w:num w:numId="6">
    <w:abstractNumId w:val="10"/>
  </w:num>
  <w:num w:numId="7">
    <w:abstractNumId w:val="0"/>
  </w:num>
  <w:num w:numId="8">
    <w:abstractNumId w:val="7"/>
  </w:num>
  <w:num w:numId="9">
    <w:abstractNumId w:val="2"/>
  </w:num>
  <w:num w:numId="10">
    <w:abstractNumId w:val="3"/>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6409"/>
    <w:rsid w:val="00002663"/>
    <w:rsid w:val="00004D47"/>
    <w:rsid w:val="0002482B"/>
    <w:rsid w:val="000C0452"/>
    <w:rsid w:val="000D4EA2"/>
    <w:rsid w:val="000F26AA"/>
    <w:rsid w:val="00136D39"/>
    <w:rsid w:val="001456EE"/>
    <w:rsid w:val="001623D2"/>
    <w:rsid w:val="0016456A"/>
    <w:rsid w:val="001C7813"/>
    <w:rsid w:val="001D1824"/>
    <w:rsid w:val="00240190"/>
    <w:rsid w:val="002461F4"/>
    <w:rsid w:val="00254B08"/>
    <w:rsid w:val="00284F1E"/>
    <w:rsid w:val="002C0517"/>
    <w:rsid w:val="002E3A0F"/>
    <w:rsid w:val="003140B9"/>
    <w:rsid w:val="003554E5"/>
    <w:rsid w:val="00364462"/>
    <w:rsid w:val="00370322"/>
    <w:rsid w:val="0039779B"/>
    <w:rsid w:val="003C6688"/>
    <w:rsid w:val="00423A12"/>
    <w:rsid w:val="00424AFF"/>
    <w:rsid w:val="00431EB8"/>
    <w:rsid w:val="004323FC"/>
    <w:rsid w:val="00435AFD"/>
    <w:rsid w:val="0043797E"/>
    <w:rsid w:val="00456651"/>
    <w:rsid w:val="004A4557"/>
    <w:rsid w:val="004C0CD8"/>
    <w:rsid w:val="004C650C"/>
    <w:rsid w:val="004E3B22"/>
    <w:rsid w:val="004E6B3C"/>
    <w:rsid w:val="004F1AE6"/>
    <w:rsid w:val="00502635"/>
    <w:rsid w:val="00515847"/>
    <w:rsid w:val="0055543D"/>
    <w:rsid w:val="005629C2"/>
    <w:rsid w:val="005B4E1D"/>
    <w:rsid w:val="005E3CC7"/>
    <w:rsid w:val="00616D88"/>
    <w:rsid w:val="00626E8E"/>
    <w:rsid w:val="006417A2"/>
    <w:rsid w:val="00667D84"/>
    <w:rsid w:val="006749E5"/>
    <w:rsid w:val="00680118"/>
    <w:rsid w:val="00697BD7"/>
    <w:rsid w:val="006B1A01"/>
    <w:rsid w:val="006C4090"/>
    <w:rsid w:val="0078176A"/>
    <w:rsid w:val="0078243A"/>
    <w:rsid w:val="00786F7B"/>
    <w:rsid w:val="007A3A51"/>
    <w:rsid w:val="007C0AE9"/>
    <w:rsid w:val="007F6A83"/>
    <w:rsid w:val="008358AF"/>
    <w:rsid w:val="00836E0D"/>
    <w:rsid w:val="00860BFA"/>
    <w:rsid w:val="008935B9"/>
    <w:rsid w:val="008A19B8"/>
    <w:rsid w:val="008E1F4D"/>
    <w:rsid w:val="008E2D63"/>
    <w:rsid w:val="008F1524"/>
    <w:rsid w:val="008F710C"/>
    <w:rsid w:val="00934648"/>
    <w:rsid w:val="00957C33"/>
    <w:rsid w:val="009942DA"/>
    <w:rsid w:val="009D3E05"/>
    <w:rsid w:val="009F46C8"/>
    <w:rsid w:val="00A505EA"/>
    <w:rsid w:val="00A6103E"/>
    <w:rsid w:val="00A63374"/>
    <w:rsid w:val="00A76AFB"/>
    <w:rsid w:val="00AE202C"/>
    <w:rsid w:val="00B1574C"/>
    <w:rsid w:val="00B2754C"/>
    <w:rsid w:val="00B5593C"/>
    <w:rsid w:val="00B62BD9"/>
    <w:rsid w:val="00B709CE"/>
    <w:rsid w:val="00BA58DC"/>
    <w:rsid w:val="00BB221C"/>
    <w:rsid w:val="00BC52B1"/>
    <w:rsid w:val="00BC6B8B"/>
    <w:rsid w:val="00BC7F64"/>
    <w:rsid w:val="00C634EB"/>
    <w:rsid w:val="00C8097F"/>
    <w:rsid w:val="00CF0DCF"/>
    <w:rsid w:val="00D6762C"/>
    <w:rsid w:val="00D76409"/>
    <w:rsid w:val="00DB18E0"/>
    <w:rsid w:val="00DB6E58"/>
    <w:rsid w:val="00DC7A42"/>
    <w:rsid w:val="00DD1A04"/>
    <w:rsid w:val="00DE1212"/>
    <w:rsid w:val="00E007DD"/>
    <w:rsid w:val="00E35FAE"/>
    <w:rsid w:val="00EF459E"/>
    <w:rsid w:val="00EF4E70"/>
    <w:rsid w:val="00F5531A"/>
    <w:rsid w:val="00F55AAB"/>
    <w:rsid w:val="00F745F5"/>
    <w:rsid w:val="00F802C7"/>
    <w:rsid w:val="00FA01A8"/>
    <w:rsid w:val="00FB1679"/>
    <w:rsid w:val="00FB55D7"/>
    <w:rsid w:val="00FB60F7"/>
    <w:rsid w:val="00FE0E6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B43E72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6D88"/>
    <w:pPr>
      <w:ind w:left="720"/>
      <w:contextualSpacing/>
    </w:pPr>
  </w:style>
  <w:style w:type="paragraph" w:styleId="FootnoteText">
    <w:name w:val="footnote text"/>
    <w:basedOn w:val="Normal"/>
    <w:link w:val="FootnoteTextChar"/>
    <w:uiPriority w:val="99"/>
    <w:unhideWhenUsed/>
    <w:rsid w:val="00616D88"/>
  </w:style>
  <w:style w:type="character" w:customStyle="1" w:styleId="FootnoteTextChar">
    <w:name w:val="Footnote Text Char"/>
    <w:basedOn w:val="DefaultParagraphFont"/>
    <w:link w:val="FootnoteText"/>
    <w:uiPriority w:val="99"/>
    <w:rsid w:val="00616D88"/>
  </w:style>
  <w:style w:type="character" w:styleId="FootnoteReference">
    <w:name w:val="footnote reference"/>
    <w:basedOn w:val="DefaultParagraphFont"/>
    <w:uiPriority w:val="99"/>
    <w:unhideWhenUsed/>
    <w:rsid w:val="00616D88"/>
    <w:rPr>
      <w:vertAlign w:val="superscript"/>
    </w:rPr>
  </w:style>
  <w:style w:type="character" w:styleId="Hyperlink">
    <w:name w:val="Hyperlink"/>
    <w:basedOn w:val="DefaultParagraphFont"/>
    <w:uiPriority w:val="99"/>
    <w:unhideWhenUsed/>
    <w:rsid w:val="00B709CE"/>
    <w:rPr>
      <w:color w:val="0000FF" w:themeColor="hyperlink"/>
      <w:u w:val="single"/>
    </w:rPr>
  </w:style>
  <w:style w:type="character" w:styleId="CommentReference">
    <w:name w:val="annotation reference"/>
    <w:basedOn w:val="DefaultParagraphFont"/>
    <w:uiPriority w:val="99"/>
    <w:semiHidden/>
    <w:unhideWhenUsed/>
    <w:rsid w:val="003C6688"/>
    <w:rPr>
      <w:sz w:val="18"/>
      <w:szCs w:val="18"/>
    </w:rPr>
  </w:style>
  <w:style w:type="paragraph" w:styleId="CommentText">
    <w:name w:val="annotation text"/>
    <w:basedOn w:val="Normal"/>
    <w:link w:val="CommentTextChar"/>
    <w:uiPriority w:val="99"/>
    <w:semiHidden/>
    <w:unhideWhenUsed/>
    <w:rsid w:val="003C6688"/>
  </w:style>
  <w:style w:type="character" w:customStyle="1" w:styleId="CommentTextChar">
    <w:name w:val="Comment Text Char"/>
    <w:basedOn w:val="DefaultParagraphFont"/>
    <w:link w:val="CommentText"/>
    <w:uiPriority w:val="99"/>
    <w:semiHidden/>
    <w:rsid w:val="003C6688"/>
  </w:style>
  <w:style w:type="paragraph" w:styleId="CommentSubject">
    <w:name w:val="annotation subject"/>
    <w:basedOn w:val="CommentText"/>
    <w:next w:val="CommentText"/>
    <w:link w:val="CommentSubjectChar"/>
    <w:uiPriority w:val="99"/>
    <w:semiHidden/>
    <w:unhideWhenUsed/>
    <w:rsid w:val="003C6688"/>
    <w:rPr>
      <w:b/>
      <w:bCs/>
      <w:sz w:val="20"/>
      <w:szCs w:val="20"/>
    </w:rPr>
  </w:style>
  <w:style w:type="character" w:customStyle="1" w:styleId="CommentSubjectChar">
    <w:name w:val="Comment Subject Char"/>
    <w:basedOn w:val="CommentTextChar"/>
    <w:link w:val="CommentSubject"/>
    <w:uiPriority w:val="99"/>
    <w:semiHidden/>
    <w:rsid w:val="003C6688"/>
    <w:rPr>
      <w:b/>
      <w:bCs/>
      <w:sz w:val="20"/>
      <w:szCs w:val="20"/>
    </w:rPr>
  </w:style>
  <w:style w:type="paragraph" w:styleId="BalloonText">
    <w:name w:val="Balloon Text"/>
    <w:basedOn w:val="Normal"/>
    <w:link w:val="BalloonTextChar"/>
    <w:uiPriority w:val="99"/>
    <w:semiHidden/>
    <w:unhideWhenUsed/>
    <w:rsid w:val="003C668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C6688"/>
    <w:rPr>
      <w:rFonts w:ascii="Lucida Grande" w:hAnsi="Lucida Grande" w:cs="Lucida Grande"/>
      <w:sz w:val="18"/>
      <w:szCs w:val="18"/>
    </w:rPr>
  </w:style>
  <w:style w:type="paragraph" w:styleId="Footer">
    <w:name w:val="footer"/>
    <w:basedOn w:val="Normal"/>
    <w:link w:val="FooterChar"/>
    <w:uiPriority w:val="99"/>
    <w:unhideWhenUsed/>
    <w:rsid w:val="001456EE"/>
    <w:pPr>
      <w:tabs>
        <w:tab w:val="center" w:pos="4320"/>
        <w:tab w:val="right" w:pos="8640"/>
      </w:tabs>
    </w:pPr>
  </w:style>
  <w:style w:type="character" w:customStyle="1" w:styleId="FooterChar">
    <w:name w:val="Footer Char"/>
    <w:basedOn w:val="DefaultParagraphFont"/>
    <w:link w:val="Footer"/>
    <w:uiPriority w:val="99"/>
    <w:rsid w:val="001456EE"/>
  </w:style>
  <w:style w:type="character" w:styleId="PageNumber">
    <w:name w:val="page number"/>
    <w:basedOn w:val="DefaultParagraphFont"/>
    <w:uiPriority w:val="99"/>
    <w:semiHidden/>
    <w:unhideWhenUsed/>
    <w:rsid w:val="001456E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6D88"/>
    <w:pPr>
      <w:ind w:left="720"/>
      <w:contextualSpacing/>
    </w:pPr>
  </w:style>
  <w:style w:type="paragraph" w:styleId="FootnoteText">
    <w:name w:val="footnote text"/>
    <w:basedOn w:val="Normal"/>
    <w:link w:val="FootnoteTextChar"/>
    <w:uiPriority w:val="99"/>
    <w:unhideWhenUsed/>
    <w:rsid w:val="00616D88"/>
  </w:style>
  <w:style w:type="character" w:customStyle="1" w:styleId="FootnoteTextChar">
    <w:name w:val="Footnote Text Char"/>
    <w:basedOn w:val="DefaultParagraphFont"/>
    <w:link w:val="FootnoteText"/>
    <w:uiPriority w:val="99"/>
    <w:rsid w:val="00616D88"/>
  </w:style>
  <w:style w:type="character" w:styleId="FootnoteReference">
    <w:name w:val="footnote reference"/>
    <w:basedOn w:val="DefaultParagraphFont"/>
    <w:uiPriority w:val="99"/>
    <w:unhideWhenUsed/>
    <w:rsid w:val="00616D88"/>
    <w:rPr>
      <w:vertAlign w:val="superscript"/>
    </w:rPr>
  </w:style>
  <w:style w:type="character" w:styleId="Hyperlink">
    <w:name w:val="Hyperlink"/>
    <w:basedOn w:val="DefaultParagraphFont"/>
    <w:uiPriority w:val="99"/>
    <w:unhideWhenUsed/>
    <w:rsid w:val="00B709CE"/>
    <w:rPr>
      <w:color w:val="0000FF" w:themeColor="hyperlink"/>
      <w:u w:val="single"/>
    </w:rPr>
  </w:style>
  <w:style w:type="character" w:styleId="CommentReference">
    <w:name w:val="annotation reference"/>
    <w:basedOn w:val="DefaultParagraphFont"/>
    <w:uiPriority w:val="99"/>
    <w:semiHidden/>
    <w:unhideWhenUsed/>
    <w:rsid w:val="003C6688"/>
    <w:rPr>
      <w:sz w:val="18"/>
      <w:szCs w:val="18"/>
    </w:rPr>
  </w:style>
  <w:style w:type="paragraph" w:styleId="CommentText">
    <w:name w:val="annotation text"/>
    <w:basedOn w:val="Normal"/>
    <w:link w:val="CommentTextChar"/>
    <w:uiPriority w:val="99"/>
    <w:semiHidden/>
    <w:unhideWhenUsed/>
    <w:rsid w:val="003C6688"/>
  </w:style>
  <w:style w:type="character" w:customStyle="1" w:styleId="CommentTextChar">
    <w:name w:val="Comment Text Char"/>
    <w:basedOn w:val="DefaultParagraphFont"/>
    <w:link w:val="CommentText"/>
    <w:uiPriority w:val="99"/>
    <w:semiHidden/>
    <w:rsid w:val="003C6688"/>
  </w:style>
  <w:style w:type="paragraph" w:styleId="CommentSubject">
    <w:name w:val="annotation subject"/>
    <w:basedOn w:val="CommentText"/>
    <w:next w:val="CommentText"/>
    <w:link w:val="CommentSubjectChar"/>
    <w:uiPriority w:val="99"/>
    <w:semiHidden/>
    <w:unhideWhenUsed/>
    <w:rsid w:val="003C6688"/>
    <w:rPr>
      <w:b/>
      <w:bCs/>
      <w:sz w:val="20"/>
      <w:szCs w:val="20"/>
    </w:rPr>
  </w:style>
  <w:style w:type="character" w:customStyle="1" w:styleId="CommentSubjectChar">
    <w:name w:val="Comment Subject Char"/>
    <w:basedOn w:val="CommentTextChar"/>
    <w:link w:val="CommentSubject"/>
    <w:uiPriority w:val="99"/>
    <w:semiHidden/>
    <w:rsid w:val="003C6688"/>
    <w:rPr>
      <w:b/>
      <w:bCs/>
      <w:sz w:val="20"/>
      <w:szCs w:val="20"/>
    </w:rPr>
  </w:style>
  <w:style w:type="paragraph" w:styleId="BalloonText">
    <w:name w:val="Balloon Text"/>
    <w:basedOn w:val="Normal"/>
    <w:link w:val="BalloonTextChar"/>
    <w:uiPriority w:val="99"/>
    <w:semiHidden/>
    <w:unhideWhenUsed/>
    <w:rsid w:val="003C668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C6688"/>
    <w:rPr>
      <w:rFonts w:ascii="Lucida Grande" w:hAnsi="Lucida Grande" w:cs="Lucida Grande"/>
      <w:sz w:val="18"/>
      <w:szCs w:val="18"/>
    </w:rPr>
  </w:style>
  <w:style w:type="paragraph" w:styleId="Footer">
    <w:name w:val="footer"/>
    <w:basedOn w:val="Normal"/>
    <w:link w:val="FooterChar"/>
    <w:uiPriority w:val="99"/>
    <w:unhideWhenUsed/>
    <w:rsid w:val="001456EE"/>
    <w:pPr>
      <w:tabs>
        <w:tab w:val="center" w:pos="4320"/>
        <w:tab w:val="right" w:pos="8640"/>
      </w:tabs>
    </w:pPr>
  </w:style>
  <w:style w:type="character" w:customStyle="1" w:styleId="FooterChar">
    <w:name w:val="Footer Char"/>
    <w:basedOn w:val="DefaultParagraphFont"/>
    <w:link w:val="Footer"/>
    <w:uiPriority w:val="99"/>
    <w:rsid w:val="001456EE"/>
  </w:style>
  <w:style w:type="character" w:styleId="PageNumber">
    <w:name w:val="page number"/>
    <w:basedOn w:val="DefaultParagraphFont"/>
    <w:uiPriority w:val="99"/>
    <w:semiHidden/>
    <w:unhideWhenUsed/>
    <w:rsid w:val="001456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6670791">
      <w:bodyDiv w:val="1"/>
      <w:marLeft w:val="0"/>
      <w:marRight w:val="0"/>
      <w:marTop w:val="0"/>
      <w:marBottom w:val="0"/>
      <w:divBdr>
        <w:top w:val="none" w:sz="0" w:space="0" w:color="auto"/>
        <w:left w:val="none" w:sz="0" w:space="0" w:color="auto"/>
        <w:bottom w:val="none" w:sz="0" w:space="0" w:color="auto"/>
        <w:right w:val="none" w:sz="0" w:space="0" w:color="auto"/>
      </w:divBdr>
      <w:divsChild>
        <w:div w:id="597908691">
          <w:marLeft w:val="806"/>
          <w:marRight w:val="0"/>
          <w:marTop w:val="160"/>
          <w:marBottom w:val="0"/>
          <w:divBdr>
            <w:top w:val="none" w:sz="0" w:space="0" w:color="auto"/>
            <w:left w:val="none" w:sz="0" w:space="0" w:color="auto"/>
            <w:bottom w:val="none" w:sz="0" w:space="0" w:color="auto"/>
            <w:right w:val="none" w:sz="0" w:space="0" w:color="auto"/>
          </w:divBdr>
        </w:div>
        <w:div w:id="1432973785">
          <w:marLeft w:val="806"/>
          <w:marRight w:val="0"/>
          <w:marTop w:val="160"/>
          <w:marBottom w:val="0"/>
          <w:divBdr>
            <w:top w:val="none" w:sz="0" w:space="0" w:color="auto"/>
            <w:left w:val="none" w:sz="0" w:space="0" w:color="auto"/>
            <w:bottom w:val="none" w:sz="0" w:space="0" w:color="auto"/>
            <w:right w:val="none" w:sz="0" w:space="0" w:color="auto"/>
          </w:divBdr>
        </w:div>
        <w:div w:id="27727345">
          <w:marLeft w:val="806"/>
          <w:marRight w:val="0"/>
          <w:marTop w:val="160"/>
          <w:marBottom w:val="0"/>
          <w:divBdr>
            <w:top w:val="none" w:sz="0" w:space="0" w:color="auto"/>
            <w:left w:val="none" w:sz="0" w:space="0" w:color="auto"/>
            <w:bottom w:val="none" w:sz="0" w:space="0" w:color="auto"/>
            <w:right w:val="none" w:sz="0" w:space="0" w:color="auto"/>
          </w:divBdr>
        </w:div>
        <w:div w:id="1950159695">
          <w:marLeft w:val="806"/>
          <w:marRight w:val="0"/>
          <w:marTop w:val="160"/>
          <w:marBottom w:val="0"/>
          <w:divBdr>
            <w:top w:val="none" w:sz="0" w:space="0" w:color="auto"/>
            <w:left w:val="none" w:sz="0" w:space="0" w:color="auto"/>
            <w:bottom w:val="none" w:sz="0" w:space="0" w:color="auto"/>
            <w:right w:val="none" w:sz="0" w:space="0" w:color="auto"/>
          </w:divBdr>
        </w:div>
        <w:div w:id="946038336">
          <w:marLeft w:val="806"/>
          <w:marRight w:val="0"/>
          <w:marTop w:val="160"/>
          <w:marBottom w:val="0"/>
          <w:divBdr>
            <w:top w:val="none" w:sz="0" w:space="0" w:color="auto"/>
            <w:left w:val="none" w:sz="0" w:space="0" w:color="auto"/>
            <w:bottom w:val="none" w:sz="0" w:space="0" w:color="auto"/>
            <w:right w:val="none" w:sz="0" w:space="0" w:color="auto"/>
          </w:divBdr>
        </w:div>
        <w:div w:id="1768308745">
          <w:marLeft w:val="806"/>
          <w:marRight w:val="0"/>
          <w:marTop w:val="16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classics.mit.edu/Aristotle/physics.2.ii.html" TargetMode="External"/><Relationship Id="rId4" Type="http://schemas.openxmlformats.org/officeDocument/2006/relationships/hyperlink" Target="http://classics.mit.edu/Aristotle/metaphysics.5.v.html" TargetMode="External"/><Relationship Id="rId5" Type="http://schemas.openxmlformats.org/officeDocument/2006/relationships/hyperlink" Target="http://www.iep.utm.edu/hume/" TargetMode="External"/><Relationship Id="rId6" Type="http://schemas.openxmlformats.org/officeDocument/2006/relationships/hyperlink" Target="http://www.davidhume.org/texts/thn.html" TargetMode="External"/><Relationship Id="rId7" Type="http://schemas.openxmlformats.org/officeDocument/2006/relationships/hyperlink" Target="http://www.davidhume.org/texts/ehu.html" TargetMode="External"/><Relationship Id="rId8" Type="http://schemas.openxmlformats.org/officeDocument/2006/relationships/hyperlink" Target="http://www.gutenberg.org/files/10615/10615.txt" TargetMode="External"/><Relationship Id="rId9" Type="http://schemas.openxmlformats.org/officeDocument/2006/relationships/hyperlink" Target="http://fitelson.org/woodward/davidson.pdf" TargetMode="External"/><Relationship Id="rId10" Type="http://schemas.openxmlformats.org/officeDocument/2006/relationships/hyperlink" Target="http://fitelson.org/269/Lewis_Causation.pdf" TargetMode="External"/><Relationship Id="rId1" Type="http://schemas.openxmlformats.org/officeDocument/2006/relationships/hyperlink" Target="http://www.davidhume.org/texts/abs.html" TargetMode="External"/><Relationship Id="rId2" Type="http://schemas.openxmlformats.org/officeDocument/2006/relationships/hyperlink" Target="https://www.youtube.com/watch?v=78EmmdfOcI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398</TotalTime>
  <Pages>6</Pages>
  <Words>2018</Words>
  <Characters>11509</Characters>
  <Application>Microsoft Macintosh Word</Application>
  <DocSecurity>0</DocSecurity>
  <Lines>95</Lines>
  <Paragraphs>26</Paragraphs>
  <ScaleCrop>false</ScaleCrop>
  <Company/>
  <LinksUpToDate>false</LinksUpToDate>
  <CharactersWithSpaces>13501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Talbot</dc:creator>
  <cp:keywords/>
  <dc:description/>
  <cp:lastModifiedBy>Marianne Talbot</cp:lastModifiedBy>
  <cp:revision>80</cp:revision>
  <cp:lastPrinted>2015-09-16T13:41:00Z</cp:lastPrinted>
  <dcterms:created xsi:type="dcterms:W3CDTF">2015-07-23T13:49:00Z</dcterms:created>
  <dcterms:modified xsi:type="dcterms:W3CDTF">2015-09-16T15:34:00Z</dcterms:modified>
</cp:coreProperties>
</file>