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F21FD1" w14:textId="354203AA" w:rsidR="00E11810" w:rsidRDefault="001703B4">
      <w:pPr>
        <w:rPr>
          <w:b/>
          <w:sz w:val="22"/>
          <w:szCs w:val="22"/>
          <w:u w:val="single"/>
        </w:rPr>
      </w:pPr>
      <w:r w:rsidRPr="001703B4">
        <w:rPr>
          <w:b/>
          <w:sz w:val="22"/>
          <w:szCs w:val="22"/>
          <w:u w:val="single"/>
        </w:rPr>
        <w:t>Lecture Six: Mental Causation</w:t>
      </w:r>
      <w:r w:rsidR="00BA04EC">
        <w:rPr>
          <w:rStyle w:val="FootnoteReference"/>
          <w:b/>
          <w:sz w:val="22"/>
          <w:szCs w:val="22"/>
          <w:u w:val="single"/>
        </w:rPr>
        <w:footnoteReference w:id="1"/>
      </w:r>
    </w:p>
    <w:p w14:paraId="0BBB7570" w14:textId="77777777" w:rsidR="001703B4" w:rsidRDefault="001703B4">
      <w:pPr>
        <w:rPr>
          <w:b/>
          <w:sz w:val="22"/>
          <w:szCs w:val="22"/>
          <w:u w:val="single"/>
        </w:rPr>
      </w:pPr>
    </w:p>
    <w:p w14:paraId="3194FB5E" w14:textId="6DA1A121" w:rsidR="001703B4" w:rsidRDefault="0043289B">
      <w:pPr>
        <w:rPr>
          <w:sz w:val="22"/>
          <w:szCs w:val="22"/>
        </w:rPr>
      </w:pPr>
      <w:r>
        <w:rPr>
          <w:sz w:val="22"/>
          <w:szCs w:val="22"/>
        </w:rPr>
        <w:t>T</w:t>
      </w:r>
      <w:r w:rsidR="001703B4">
        <w:rPr>
          <w:sz w:val="22"/>
          <w:szCs w:val="22"/>
        </w:rPr>
        <w:t xml:space="preserve">he general public </w:t>
      </w:r>
      <w:r>
        <w:rPr>
          <w:sz w:val="22"/>
          <w:szCs w:val="22"/>
        </w:rPr>
        <w:t xml:space="preserve">tends </w:t>
      </w:r>
      <w:r w:rsidR="001703B4">
        <w:rPr>
          <w:sz w:val="22"/>
          <w:szCs w:val="22"/>
        </w:rPr>
        <w:t>to believe that the mind and the brain are the same thing. So given there is a mental state of believing it is raining, there will be a neural state, let’s call it ‘state n’, that IS the belief it i</w:t>
      </w:r>
      <w:r>
        <w:rPr>
          <w:sz w:val="22"/>
          <w:szCs w:val="22"/>
        </w:rPr>
        <w:t>s raining. Similarly given the</w:t>
      </w:r>
      <w:r w:rsidR="001703B4">
        <w:rPr>
          <w:sz w:val="22"/>
          <w:szCs w:val="22"/>
        </w:rPr>
        <w:t xml:space="preserve"> menta</w:t>
      </w:r>
      <w:r>
        <w:rPr>
          <w:sz w:val="22"/>
          <w:szCs w:val="22"/>
        </w:rPr>
        <w:t>l state of experienc</w:t>
      </w:r>
      <w:r w:rsidR="007D44C1">
        <w:rPr>
          <w:sz w:val="22"/>
          <w:szCs w:val="22"/>
        </w:rPr>
        <w:t>ing red, there must be a neural</w:t>
      </w:r>
      <w:r>
        <w:rPr>
          <w:sz w:val="22"/>
          <w:szCs w:val="22"/>
        </w:rPr>
        <w:t xml:space="preserve"> state </w:t>
      </w:r>
      <w:r w:rsidR="001703B4">
        <w:rPr>
          <w:sz w:val="22"/>
          <w:szCs w:val="22"/>
        </w:rPr>
        <w:t>'state s’</w:t>
      </w:r>
      <w:r>
        <w:rPr>
          <w:sz w:val="22"/>
          <w:szCs w:val="22"/>
        </w:rPr>
        <w:t>,</w:t>
      </w:r>
      <w:r w:rsidR="001703B4">
        <w:rPr>
          <w:sz w:val="22"/>
          <w:szCs w:val="22"/>
        </w:rPr>
        <w:t xml:space="preserve"> that IS the experience of red</w:t>
      </w:r>
      <w:r w:rsidR="00205F33">
        <w:rPr>
          <w:rStyle w:val="FootnoteReference"/>
          <w:sz w:val="22"/>
          <w:szCs w:val="22"/>
        </w:rPr>
        <w:footnoteReference w:id="2"/>
      </w:r>
      <w:r w:rsidR="001703B4">
        <w:rPr>
          <w:sz w:val="22"/>
          <w:szCs w:val="22"/>
        </w:rPr>
        <w:t xml:space="preserve">. </w:t>
      </w:r>
    </w:p>
    <w:p w14:paraId="3B7C0909" w14:textId="77777777" w:rsidR="001703B4" w:rsidRDefault="001703B4">
      <w:pPr>
        <w:rPr>
          <w:sz w:val="22"/>
          <w:szCs w:val="22"/>
        </w:rPr>
      </w:pPr>
    </w:p>
    <w:p w14:paraId="2073677A" w14:textId="2F051BBE" w:rsidR="006E1454" w:rsidRDefault="001703B4">
      <w:pPr>
        <w:rPr>
          <w:sz w:val="22"/>
          <w:szCs w:val="22"/>
        </w:rPr>
      </w:pPr>
      <w:r>
        <w:rPr>
          <w:sz w:val="22"/>
          <w:szCs w:val="22"/>
        </w:rPr>
        <w:t xml:space="preserve">Those who believe this will not have any trouble with mental causation. If mental states </w:t>
      </w:r>
      <w:r>
        <w:rPr>
          <w:i/>
          <w:sz w:val="22"/>
          <w:szCs w:val="22"/>
        </w:rPr>
        <w:t>are</w:t>
      </w:r>
      <w:r>
        <w:rPr>
          <w:sz w:val="22"/>
          <w:szCs w:val="22"/>
        </w:rPr>
        <w:t xml:space="preserve"> physical states</w:t>
      </w:r>
      <w:r w:rsidR="0043289B">
        <w:rPr>
          <w:sz w:val="22"/>
          <w:szCs w:val="22"/>
        </w:rPr>
        <w:t xml:space="preserve"> </w:t>
      </w:r>
      <w:r>
        <w:rPr>
          <w:sz w:val="22"/>
          <w:szCs w:val="22"/>
        </w:rPr>
        <w:t>then mental causation is just another form of physical causation. This</w:t>
      </w:r>
      <w:r w:rsidR="006E1454">
        <w:rPr>
          <w:sz w:val="22"/>
          <w:szCs w:val="22"/>
        </w:rPr>
        <w:t xml:space="preserve"> means it will fall </w:t>
      </w:r>
      <w:r>
        <w:rPr>
          <w:sz w:val="22"/>
          <w:szCs w:val="22"/>
        </w:rPr>
        <w:t>comfortably under RTC, CTC, STC or some hybrid account of causation.</w:t>
      </w:r>
      <w:r w:rsidR="006E1454">
        <w:rPr>
          <w:sz w:val="22"/>
          <w:szCs w:val="22"/>
        </w:rPr>
        <w:t xml:space="preserve"> There will be no</w:t>
      </w:r>
      <w:r w:rsidR="006E1454" w:rsidRPr="00FD0534">
        <w:rPr>
          <w:sz w:val="22"/>
          <w:szCs w:val="22"/>
        </w:rPr>
        <w:t xml:space="preserve"> </w:t>
      </w:r>
      <w:r w:rsidR="00FD0534">
        <w:rPr>
          <w:sz w:val="22"/>
          <w:szCs w:val="22"/>
        </w:rPr>
        <w:t xml:space="preserve">particular </w:t>
      </w:r>
      <w:r w:rsidR="006E1454" w:rsidRPr="00FD0534">
        <w:rPr>
          <w:sz w:val="22"/>
          <w:szCs w:val="22"/>
        </w:rPr>
        <w:t xml:space="preserve">problem </w:t>
      </w:r>
      <w:r w:rsidR="006E1454">
        <w:rPr>
          <w:sz w:val="22"/>
          <w:szCs w:val="22"/>
        </w:rPr>
        <w:t>of mental causation.</w:t>
      </w:r>
    </w:p>
    <w:p w14:paraId="0655788F" w14:textId="77777777" w:rsidR="006E1454" w:rsidRDefault="006E1454">
      <w:pPr>
        <w:rPr>
          <w:sz w:val="22"/>
          <w:szCs w:val="22"/>
        </w:rPr>
      </w:pPr>
    </w:p>
    <w:p w14:paraId="17FEB322" w14:textId="7033714C" w:rsidR="006E1454" w:rsidRDefault="006E1454">
      <w:pPr>
        <w:rPr>
          <w:sz w:val="22"/>
          <w:szCs w:val="22"/>
        </w:rPr>
      </w:pPr>
      <w:r>
        <w:rPr>
          <w:sz w:val="22"/>
          <w:szCs w:val="22"/>
        </w:rPr>
        <w:t xml:space="preserve">The public’s view of the mind </w:t>
      </w:r>
      <w:r>
        <w:rPr>
          <w:i/>
          <w:sz w:val="22"/>
          <w:szCs w:val="22"/>
        </w:rPr>
        <w:t>might</w:t>
      </w:r>
      <w:r>
        <w:rPr>
          <w:sz w:val="22"/>
          <w:szCs w:val="22"/>
        </w:rPr>
        <w:t xml:space="preserve"> be right</w:t>
      </w:r>
      <w:r w:rsidR="00AE1D44">
        <w:rPr>
          <w:rStyle w:val="FootnoteReference"/>
          <w:sz w:val="22"/>
          <w:szCs w:val="22"/>
        </w:rPr>
        <w:footnoteReference w:id="3"/>
      </w:r>
      <w:r>
        <w:rPr>
          <w:sz w:val="22"/>
          <w:szCs w:val="22"/>
        </w:rPr>
        <w:t xml:space="preserve">. But it is harder to </w:t>
      </w:r>
      <w:r w:rsidR="0043289B">
        <w:rPr>
          <w:sz w:val="22"/>
          <w:szCs w:val="22"/>
        </w:rPr>
        <w:t>justify</w:t>
      </w:r>
      <w:r>
        <w:rPr>
          <w:sz w:val="22"/>
          <w:szCs w:val="22"/>
        </w:rPr>
        <w:t xml:space="preserve"> this view than you might think. Let’s start by having a look at </w:t>
      </w:r>
      <w:r w:rsidR="0043289B">
        <w:rPr>
          <w:sz w:val="22"/>
          <w:szCs w:val="22"/>
        </w:rPr>
        <w:t xml:space="preserve">why this should be so. </w:t>
      </w:r>
    </w:p>
    <w:p w14:paraId="212AE723" w14:textId="77777777" w:rsidR="006E1454" w:rsidRDefault="006E1454">
      <w:pPr>
        <w:rPr>
          <w:sz w:val="22"/>
          <w:szCs w:val="22"/>
        </w:rPr>
      </w:pPr>
    </w:p>
    <w:p w14:paraId="05F1DDA5" w14:textId="2119F973" w:rsidR="001703B4" w:rsidRPr="006E1454" w:rsidRDefault="006E1454">
      <w:pPr>
        <w:rPr>
          <w:b/>
          <w:sz w:val="22"/>
          <w:szCs w:val="22"/>
          <w:u w:val="single"/>
        </w:rPr>
      </w:pPr>
      <w:r w:rsidRPr="006E1454">
        <w:rPr>
          <w:b/>
          <w:sz w:val="22"/>
          <w:szCs w:val="22"/>
          <w:u w:val="single"/>
        </w:rPr>
        <w:t xml:space="preserve">Problems For The View That Mental </w:t>
      </w:r>
      <w:r w:rsidR="00FD0534">
        <w:rPr>
          <w:b/>
          <w:sz w:val="22"/>
          <w:szCs w:val="22"/>
          <w:u w:val="single"/>
        </w:rPr>
        <w:t>States Are Physical</w:t>
      </w:r>
      <w:r w:rsidRPr="006E1454">
        <w:rPr>
          <w:b/>
          <w:sz w:val="22"/>
          <w:szCs w:val="22"/>
          <w:u w:val="single"/>
        </w:rPr>
        <w:t xml:space="preserve"> States  </w:t>
      </w:r>
    </w:p>
    <w:p w14:paraId="2AD0B1B3" w14:textId="77777777" w:rsidR="001703B4" w:rsidRDefault="001703B4">
      <w:pPr>
        <w:rPr>
          <w:sz w:val="22"/>
          <w:szCs w:val="22"/>
        </w:rPr>
      </w:pPr>
    </w:p>
    <w:p w14:paraId="233DE0B1" w14:textId="4292F7C5" w:rsidR="001703B4" w:rsidRDefault="00675DF3">
      <w:pPr>
        <w:rPr>
          <w:sz w:val="22"/>
          <w:szCs w:val="22"/>
        </w:rPr>
      </w:pPr>
      <w:r>
        <w:rPr>
          <w:sz w:val="22"/>
          <w:szCs w:val="22"/>
        </w:rPr>
        <w:t>B</w:t>
      </w:r>
      <w:r w:rsidR="006E1454">
        <w:rPr>
          <w:sz w:val="22"/>
          <w:szCs w:val="22"/>
        </w:rPr>
        <w:t>roadly speaking there are two types of mental state</w:t>
      </w:r>
      <w:r w:rsidR="00BA04EC">
        <w:rPr>
          <w:rStyle w:val="FootnoteReference"/>
          <w:sz w:val="22"/>
          <w:szCs w:val="22"/>
        </w:rPr>
        <w:footnoteReference w:id="4"/>
      </w:r>
      <w:r w:rsidR="006E1454">
        <w:rPr>
          <w:sz w:val="22"/>
          <w:szCs w:val="22"/>
        </w:rPr>
        <w:t>:</w:t>
      </w:r>
    </w:p>
    <w:p w14:paraId="17E1B6C7" w14:textId="77777777" w:rsidR="006E1454" w:rsidRDefault="006E1454">
      <w:pPr>
        <w:rPr>
          <w:sz w:val="22"/>
          <w:szCs w:val="22"/>
        </w:rPr>
      </w:pPr>
    </w:p>
    <w:p w14:paraId="492DA6EA" w14:textId="77777777" w:rsidR="006E1454" w:rsidRDefault="006E1454" w:rsidP="00675DF3">
      <w:pPr>
        <w:pStyle w:val="ListParagraph"/>
        <w:numPr>
          <w:ilvl w:val="0"/>
          <w:numId w:val="1"/>
        </w:numPr>
        <w:spacing w:line="276" w:lineRule="auto"/>
        <w:rPr>
          <w:sz w:val="22"/>
          <w:szCs w:val="22"/>
        </w:rPr>
      </w:pPr>
      <w:r>
        <w:rPr>
          <w:sz w:val="22"/>
          <w:szCs w:val="22"/>
        </w:rPr>
        <w:t>Qualitative states</w:t>
      </w:r>
    </w:p>
    <w:p w14:paraId="776948CE" w14:textId="77777777" w:rsidR="006E1454" w:rsidRPr="006E1454" w:rsidRDefault="006E1454" w:rsidP="00675DF3">
      <w:pPr>
        <w:pStyle w:val="ListParagraph"/>
        <w:numPr>
          <w:ilvl w:val="0"/>
          <w:numId w:val="1"/>
        </w:numPr>
        <w:spacing w:line="276" w:lineRule="auto"/>
        <w:rPr>
          <w:sz w:val="22"/>
          <w:szCs w:val="22"/>
        </w:rPr>
      </w:pPr>
      <w:r>
        <w:rPr>
          <w:sz w:val="22"/>
          <w:szCs w:val="22"/>
        </w:rPr>
        <w:t>Intentional states</w:t>
      </w:r>
    </w:p>
    <w:p w14:paraId="1D1AF2F6" w14:textId="77777777" w:rsidR="006E1454" w:rsidRDefault="006E1454">
      <w:pPr>
        <w:rPr>
          <w:sz w:val="22"/>
          <w:szCs w:val="22"/>
        </w:rPr>
      </w:pPr>
    </w:p>
    <w:p w14:paraId="2DE77F0A" w14:textId="7206199E" w:rsidR="006E1454" w:rsidRDefault="006E1454">
      <w:pPr>
        <w:rPr>
          <w:sz w:val="22"/>
          <w:szCs w:val="22"/>
        </w:rPr>
      </w:pPr>
      <w:r>
        <w:rPr>
          <w:sz w:val="22"/>
          <w:szCs w:val="22"/>
        </w:rPr>
        <w:t xml:space="preserve">Qualitative states </w:t>
      </w:r>
      <w:r w:rsidR="00675DF3">
        <w:rPr>
          <w:sz w:val="22"/>
          <w:szCs w:val="22"/>
        </w:rPr>
        <w:t>include</w:t>
      </w:r>
      <w:r>
        <w:rPr>
          <w:sz w:val="22"/>
          <w:szCs w:val="22"/>
        </w:rPr>
        <w:t xml:space="preserve"> pains, experiences of red, love or jealousy</w:t>
      </w:r>
      <w:r w:rsidR="00FD0534">
        <w:rPr>
          <w:sz w:val="22"/>
          <w:szCs w:val="22"/>
        </w:rPr>
        <w:t>,</w:t>
      </w:r>
      <w:r>
        <w:rPr>
          <w:sz w:val="22"/>
          <w:szCs w:val="22"/>
        </w:rPr>
        <w:t xml:space="preserve"> and emotions like hatred or anger. The property that characterises these states is their possession of a subjective </w:t>
      </w:r>
      <w:r>
        <w:rPr>
          <w:i/>
          <w:sz w:val="22"/>
          <w:szCs w:val="22"/>
        </w:rPr>
        <w:t>quality</w:t>
      </w:r>
      <w:r>
        <w:rPr>
          <w:sz w:val="22"/>
          <w:szCs w:val="22"/>
        </w:rPr>
        <w:t xml:space="preserve"> to which the subject has ‘privileged access’. </w:t>
      </w:r>
      <w:r w:rsidR="00680EF7">
        <w:rPr>
          <w:sz w:val="22"/>
          <w:szCs w:val="22"/>
        </w:rPr>
        <w:t>The qualia of an experience is essential to its being the experience it is</w:t>
      </w:r>
      <w:r w:rsidR="00B21260">
        <w:rPr>
          <w:rStyle w:val="FootnoteReference"/>
          <w:sz w:val="22"/>
          <w:szCs w:val="22"/>
        </w:rPr>
        <w:footnoteReference w:id="5"/>
      </w:r>
      <w:r w:rsidR="00680EF7">
        <w:rPr>
          <w:sz w:val="22"/>
          <w:szCs w:val="22"/>
        </w:rPr>
        <w:t xml:space="preserve">. </w:t>
      </w:r>
    </w:p>
    <w:p w14:paraId="25017AE6" w14:textId="77777777" w:rsidR="006E1454" w:rsidRDefault="006E1454">
      <w:pPr>
        <w:rPr>
          <w:sz w:val="22"/>
          <w:szCs w:val="22"/>
        </w:rPr>
      </w:pPr>
    </w:p>
    <w:p w14:paraId="44D4A258" w14:textId="53AADF91" w:rsidR="006E1454" w:rsidRDefault="00680EF7">
      <w:pPr>
        <w:rPr>
          <w:sz w:val="22"/>
          <w:szCs w:val="22"/>
        </w:rPr>
      </w:pPr>
      <w:r>
        <w:rPr>
          <w:sz w:val="22"/>
          <w:szCs w:val="22"/>
        </w:rPr>
        <w:t xml:space="preserve">Beliefs, on the other hand, are intentional states. The property that characterises beliefs is their </w:t>
      </w:r>
      <w:r>
        <w:rPr>
          <w:i/>
          <w:sz w:val="22"/>
          <w:szCs w:val="22"/>
        </w:rPr>
        <w:t>content</w:t>
      </w:r>
      <w:r>
        <w:rPr>
          <w:sz w:val="22"/>
          <w:szCs w:val="22"/>
        </w:rPr>
        <w:t xml:space="preserve">. </w:t>
      </w:r>
      <w:r w:rsidR="00A97E86">
        <w:rPr>
          <w:sz w:val="22"/>
          <w:szCs w:val="22"/>
        </w:rPr>
        <w:t xml:space="preserve">It is in virtue of their contents that beliefs are true or false, and can enter into rational relations. </w:t>
      </w:r>
      <w:r w:rsidR="00675DF3">
        <w:rPr>
          <w:sz w:val="22"/>
          <w:szCs w:val="22"/>
        </w:rPr>
        <w:t>The content of a belief is essential to its being the belief it is</w:t>
      </w:r>
      <w:r w:rsidR="008A1C89">
        <w:rPr>
          <w:rStyle w:val="FootnoteReference"/>
          <w:sz w:val="22"/>
          <w:szCs w:val="22"/>
        </w:rPr>
        <w:footnoteReference w:id="6"/>
      </w:r>
      <w:r w:rsidR="00675DF3">
        <w:rPr>
          <w:sz w:val="22"/>
          <w:szCs w:val="22"/>
        </w:rPr>
        <w:t>.</w:t>
      </w:r>
    </w:p>
    <w:p w14:paraId="2C64ED2D" w14:textId="77777777" w:rsidR="00B10DA0" w:rsidRDefault="00B10DA0">
      <w:pPr>
        <w:rPr>
          <w:sz w:val="22"/>
          <w:szCs w:val="22"/>
        </w:rPr>
      </w:pPr>
    </w:p>
    <w:p w14:paraId="36EB9DB5" w14:textId="77777777" w:rsidR="00B10DA0" w:rsidRDefault="00B10DA0">
      <w:pPr>
        <w:rPr>
          <w:sz w:val="22"/>
          <w:szCs w:val="22"/>
        </w:rPr>
      </w:pPr>
      <w:r>
        <w:rPr>
          <w:sz w:val="22"/>
          <w:szCs w:val="22"/>
        </w:rPr>
        <w:t xml:space="preserve">The possession of qualia or content is essential to a mental state’s being the mental state it is. If it didn’t feel bad it wouldn’t be a pain. If your belief wasn’t a belief about </w:t>
      </w:r>
      <w:r w:rsidRPr="00B10DA0">
        <w:rPr>
          <w:i/>
          <w:sz w:val="22"/>
          <w:szCs w:val="22"/>
        </w:rPr>
        <w:t>me</w:t>
      </w:r>
      <w:r>
        <w:rPr>
          <w:sz w:val="22"/>
          <w:szCs w:val="22"/>
        </w:rPr>
        <w:t xml:space="preserve">, it wouldn’t be the belief that it is. All mental states have either qualia or content. </w:t>
      </w:r>
    </w:p>
    <w:p w14:paraId="080DF1BD" w14:textId="77777777" w:rsidR="00B10DA0" w:rsidRDefault="00B10DA0">
      <w:pPr>
        <w:rPr>
          <w:sz w:val="22"/>
          <w:szCs w:val="22"/>
        </w:rPr>
      </w:pPr>
    </w:p>
    <w:p w14:paraId="19FF8FFE" w14:textId="1646CC6C" w:rsidR="00B10DA0" w:rsidRDefault="00B10DA0">
      <w:pPr>
        <w:rPr>
          <w:sz w:val="22"/>
          <w:szCs w:val="22"/>
        </w:rPr>
      </w:pPr>
      <w:r>
        <w:rPr>
          <w:sz w:val="22"/>
          <w:szCs w:val="22"/>
        </w:rPr>
        <w:t xml:space="preserve">Physical states on the other hand, do not have qualia or content. At least they do not have them </w:t>
      </w:r>
      <w:r>
        <w:rPr>
          <w:i/>
          <w:sz w:val="22"/>
          <w:szCs w:val="22"/>
        </w:rPr>
        <w:t xml:space="preserve">essentially. </w:t>
      </w:r>
      <w:r>
        <w:rPr>
          <w:sz w:val="22"/>
          <w:szCs w:val="22"/>
        </w:rPr>
        <w:t xml:space="preserve"> The only property that physical states have essentially is their </w:t>
      </w:r>
      <w:r>
        <w:rPr>
          <w:i/>
          <w:sz w:val="22"/>
          <w:szCs w:val="22"/>
        </w:rPr>
        <w:t>extension</w:t>
      </w:r>
      <w:r>
        <w:rPr>
          <w:sz w:val="22"/>
          <w:szCs w:val="22"/>
        </w:rPr>
        <w:t xml:space="preserve"> – the fact they fill space, that they </w:t>
      </w:r>
      <w:r w:rsidR="00FD0534">
        <w:rPr>
          <w:sz w:val="22"/>
          <w:szCs w:val="22"/>
        </w:rPr>
        <w:t>are three dimensional</w:t>
      </w:r>
      <w:r>
        <w:rPr>
          <w:sz w:val="22"/>
          <w:szCs w:val="22"/>
        </w:rPr>
        <w:t>.</w:t>
      </w:r>
    </w:p>
    <w:p w14:paraId="22FC0AC0" w14:textId="77777777" w:rsidR="009B2D92" w:rsidRDefault="009B2D92">
      <w:pPr>
        <w:rPr>
          <w:sz w:val="22"/>
          <w:szCs w:val="22"/>
        </w:rPr>
      </w:pPr>
    </w:p>
    <w:p w14:paraId="4DAF8AF2" w14:textId="617344C8" w:rsidR="00B10DA0" w:rsidRDefault="009B2D92">
      <w:pPr>
        <w:rPr>
          <w:sz w:val="22"/>
          <w:szCs w:val="22"/>
        </w:rPr>
      </w:pPr>
      <w:r>
        <w:rPr>
          <w:sz w:val="22"/>
          <w:szCs w:val="22"/>
        </w:rPr>
        <w:t>M</w:t>
      </w:r>
      <w:r w:rsidR="00B10DA0">
        <w:rPr>
          <w:sz w:val="22"/>
          <w:szCs w:val="22"/>
        </w:rPr>
        <w:t>ental states</w:t>
      </w:r>
      <w:r>
        <w:rPr>
          <w:sz w:val="22"/>
          <w:szCs w:val="22"/>
        </w:rPr>
        <w:t xml:space="preserve">, however, do not have extension, at least not essentially. They do not </w:t>
      </w:r>
      <w:r w:rsidR="00B10DA0">
        <w:rPr>
          <w:sz w:val="22"/>
          <w:szCs w:val="22"/>
        </w:rPr>
        <w:t xml:space="preserve">have size or mass, </w:t>
      </w:r>
      <w:r>
        <w:rPr>
          <w:sz w:val="22"/>
          <w:szCs w:val="22"/>
        </w:rPr>
        <w:t xml:space="preserve">and </w:t>
      </w:r>
      <w:r w:rsidR="00B10DA0">
        <w:rPr>
          <w:sz w:val="22"/>
          <w:szCs w:val="22"/>
        </w:rPr>
        <w:t>they cannot be next to each other, on top of each other or inside each other (except metaphorically)</w:t>
      </w:r>
      <w:r w:rsidR="00675DF3">
        <w:rPr>
          <w:sz w:val="22"/>
          <w:szCs w:val="22"/>
        </w:rPr>
        <w:t xml:space="preserve">. Mental states </w:t>
      </w:r>
      <w:r w:rsidR="00FD0534">
        <w:rPr>
          <w:sz w:val="22"/>
          <w:szCs w:val="22"/>
        </w:rPr>
        <w:t xml:space="preserve">are not characterised by their </w:t>
      </w:r>
      <w:r>
        <w:rPr>
          <w:sz w:val="22"/>
          <w:szCs w:val="22"/>
        </w:rPr>
        <w:t>spatial relations</w:t>
      </w:r>
      <w:r w:rsidR="00FD0534">
        <w:rPr>
          <w:sz w:val="22"/>
          <w:szCs w:val="22"/>
        </w:rPr>
        <w:t xml:space="preserve"> to anything (including each other)</w:t>
      </w:r>
      <w:r w:rsidR="00B10DA0">
        <w:rPr>
          <w:sz w:val="22"/>
          <w:szCs w:val="22"/>
        </w:rPr>
        <w:t xml:space="preserve">. </w:t>
      </w:r>
    </w:p>
    <w:p w14:paraId="62724AD7" w14:textId="77777777" w:rsidR="00B10DA0" w:rsidRDefault="00B10DA0">
      <w:pPr>
        <w:rPr>
          <w:sz w:val="22"/>
          <w:szCs w:val="22"/>
        </w:rPr>
      </w:pPr>
    </w:p>
    <w:p w14:paraId="114E503B" w14:textId="6F2C7FB0" w:rsidR="00B10DA0" w:rsidRDefault="00B10DA0">
      <w:pPr>
        <w:rPr>
          <w:sz w:val="22"/>
          <w:szCs w:val="22"/>
        </w:rPr>
      </w:pPr>
      <w:r>
        <w:rPr>
          <w:sz w:val="22"/>
          <w:szCs w:val="22"/>
        </w:rPr>
        <w:t xml:space="preserve">So we have a two-sided dilemma: </w:t>
      </w:r>
    </w:p>
    <w:p w14:paraId="0468A062" w14:textId="3C74A19D" w:rsidR="00B10DA0" w:rsidRDefault="00B10DA0" w:rsidP="00B10DA0">
      <w:pPr>
        <w:pStyle w:val="ListParagraph"/>
        <w:numPr>
          <w:ilvl w:val="0"/>
          <w:numId w:val="2"/>
        </w:numPr>
        <w:rPr>
          <w:sz w:val="22"/>
          <w:szCs w:val="22"/>
        </w:rPr>
      </w:pPr>
      <w:r w:rsidRPr="00B10DA0">
        <w:rPr>
          <w:sz w:val="22"/>
          <w:szCs w:val="22"/>
        </w:rPr>
        <w:lastRenderedPageBreak/>
        <w:t>states are not mental unless they have qualia or content. Physical states have neither qua</w:t>
      </w:r>
      <w:r w:rsidR="009B2D92">
        <w:rPr>
          <w:sz w:val="22"/>
          <w:szCs w:val="22"/>
        </w:rPr>
        <w:t>lia nor content.</w:t>
      </w:r>
    </w:p>
    <w:p w14:paraId="3CDD84E0" w14:textId="77777777" w:rsidR="00B10DA0" w:rsidRDefault="00B10DA0" w:rsidP="00B10DA0">
      <w:pPr>
        <w:pStyle w:val="ListParagraph"/>
        <w:rPr>
          <w:sz w:val="22"/>
          <w:szCs w:val="22"/>
        </w:rPr>
      </w:pPr>
    </w:p>
    <w:p w14:paraId="193F64D6" w14:textId="1496973F" w:rsidR="00B10DA0" w:rsidRDefault="009B2D92" w:rsidP="00B10DA0">
      <w:pPr>
        <w:pStyle w:val="ListParagraph"/>
        <w:numPr>
          <w:ilvl w:val="0"/>
          <w:numId w:val="2"/>
        </w:numPr>
        <w:rPr>
          <w:sz w:val="22"/>
          <w:szCs w:val="22"/>
        </w:rPr>
      </w:pPr>
      <w:r>
        <w:rPr>
          <w:sz w:val="22"/>
          <w:szCs w:val="22"/>
        </w:rPr>
        <w:t>S</w:t>
      </w:r>
      <w:r w:rsidR="00B10DA0" w:rsidRPr="00B10DA0">
        <w:rPr>
          <w:sz w:val="22"/>
          <w:szCs w:val="22"/>
        </w:rPr>
        <w:t xml:space="preserve">tates are not physical unless they have extension. </w:t>
      </w:r>
      <w:r w:rsidR="00B10DA0">
        <w:rPr>
          <w:sz w:val="22"/>
          <w:szCs w:val="22"/>
        </w:rPr>
        <w:t>Mental states do not have extension.</w:t>
      </w:r>
    </w:p>
    <w:p w14:paraId="2A3C0432" w14:textId="77777777" w:rsidR="008A1C89" w:rsidRDefault="008A1C89" w:rsidP="009B2D92">
      <w:pPr>
        <w:rPr>
          <w:sz w:val="22"/>
          <w:szCs w:val="22"/>
        </w:rPr>
      </w:pPr>
    </w:p>
    <w:p w14:paraId="62137913" w14:textId="781B662E" w:rsidR="009B2D92" w:rsidRDefault="00987476" w:rsidP="009B2D92">
      <w:pPr>
        <w:rPr>
          <w:i/>
          <w:sz w:val="22"/>
          <w:szCs w:val="22"/>
        </w:rPr>
      </w:pPr>
      <w:r>
        <w:rPr>
          <w:sz w:val="22"/>
          <w:szCs w:val="22"/>
        </w:rPr>
        <w:t>H</w:t>
      </w:r>
      <w:r w:rsidR="009B2D92">
        <w:rPr>
          <w:sz w:val="22"/>
          <w:szCs w:val="22"/>
        </w:rPr>
        <w:t xml:space="preserve">ow can states with such different properties be </w:t>
      </w:r>
      <w:r w:rsidR="009B2D92">
        <w:rPr>
          <w:i/>
          <w:sz w:val="22"/>
          <w:szCs w:val="22"/>
        </w:rPr>
        <w:t>identical</w:t>
      </w:r>
      <w:r w:rsidR="009B2D92">
        <w:rPr>
          <w:sz w:val="22"/>
          <w:szCs w:val="22"/>
        </w:rPr>
        <w:t xml:space="preserve">? How can they be the </w:t>
      </w:r>
      <w:r w:rsidR="009B2D92">
        <w:rPr>
          <w:i/>
          <w:sz w:val="22"/>
          <w:szCs w:val="22"/>
        </w:rPr>
        <w:t>same</w:t>
      </w:r>
      <w:r w:rsidR="009B2D92">
        <w:rPr>
          <w:sz w:val="22"/>
          <w:szCs w:val="22"/>
        </w:rPr>
        <w:t xml:space="preserve"> type of state?</w:t>
      </w:r>
      <w:r w:rsidR="00700E6D">
        <w:rPr>
          <w:sz w:val="22"/>
          <w:szCs w:val="22"/>
        </w:rPr>
        <w:t xml:space="preserve"> H</w:t>
      </w:r>
      <w:r>
        <w:rPr>
          <w:sz w:val="22"/>
          <w:szCs w:val="22"/>
        </w:rPr>
        <w:t xml:space="preserve">owever obvious it might seem to Joe Public that mental states are physical states, it looks very much as if mental states are </w:t>
      </w:r>
      <w:r w:rsidRPr="00987476">
        <w:rPr>
          <w:i/>
          <w:sz w:val="22"/>
          <w:szCs w:val="22"/>
        </w:rPr>
        <w:t>not</w:t>
      </w:r>
      <w:r>
        <w:rPr>
          <w:i/>
          <w:sz w:val="22"/>
          <w:szCs w:val="22"/>
        </w:rPr>
        <w:t xml:space="preserve"> </w:t>
      </w:r>
      <w:r w:rsidRPr="00987476">
        <w:rPr>
          <w:sz w:val="22"/>
          <w:szCs w:val="22"/>
        </w:rPr>
        <w:t>physical states.</w:t>
      </w:r>
      <w:r>
        <w:rPr>
          <w:i/>
          <w:sz w:val="22"/>
          <w:szCs w:val="22"/>
        </w:rPr>
        <w:t xml:space="preserve"> </w:t>
      </w:r>
    </w:p>
    <w:p w14:paraId="7C8363BA" w14:textId="77777777" w:rsidR="00FD0534" w:rsidRDefault="00FD0534" w:rsidP="009B2D92">
      <w:pPr>
        <w:rPr>
          <w:i/>
          <w:sz w:val="22"/>
          <w:szCs w:val="22"/>
        </w:rPr>
      </w:pPr>
    </w:p>
    <w:p w14:paraId="5795C430" w14:textId="27945BC0" w:rsidR="00FD0534" w:rsidRPr="00FD0534" w:rsidRDefault="00FD0534" w:rsidP="009B2D92">
      <w:pPr>
        <w:rPr>
          <w:b/>
          <w:sz w:val="22"/>
          <w:szCs w:val="22"/>
        </w:rPr>
      </w:pPr>
      <w:r>
        <w:rPr>
          <w:b/>
          <w:sz w:val="22"/>
          <w:szCs w:val="22"/>
        </w:rPr>
        <w:t>The Problem of Mental Causation</w:t>
      </w:r>
    </w:p>
    <w:p w14:paraId="300C28F4" w14:textId="77777777" w:rsidR="00B10DA0" w:rsidRDefault="00B10DA0">
      <w:pPr>
        <w:rPr>
          <w:sz w:val="22"/>
          <w:szCs w:val="22"/>
        </w:rPr>
      </w:pPr>
    </w:p>
    <w:p w14:paraId="3CCF51D0" w14:textId="3F6E2935" w:rsidR="00D03FE3" w:rsidRDefault="00987476" w:rsidP="009B2D92">
      <w:pPr>
        <w:rPr>
          <w:sz w:val="22"/>
          <w:szCs w:val="22"/>
        </w:rPr>
      </w:pPr>
      <w:r>
        <w:rPr>
          <w:sz w:val="22"/>
          <w:szCs w:val="22"/>
        </w:rPr>
        <w:t xml:space="preserve">But if </w:t>
      </w:r>
      <w:r w:rsidR="00FD0534">
        <w:rPr>
          <w:sz w:val="22"/>
          <w:szCs w:val="22"/>
        </w:rPr>
        <w:t xml:space="preserve">mental states are </w:t>
      </w:r>
      <w:r>
        <w:rPr>
          <w:sz w:val="22"/>
          <w:szCs w:val="22"/>
        </w:rPr>
        <w:t xml:space="preserve">not </w:t>
      </w:r>
      <w:r w:rsidR="00FD0534">
        <w:rPr>
          <w:sz w:val="22"/>
          <w:szCs w:val="22"/>
        </w:rPr>
        <w:t xml:space="preserve">physical states, </w:t>
      </w:r>
      <w:r>
        <w:rPr>
          <w:sz w:val="22"/>
          <w:szCs w:val="22"/>
        </w:rPr>
        <w:t xml:space="preserve">the problem of mental causation arises. </w:t>
      </w:r>
      <w:r w:rsidR="00DC1185">
        <w:rPr>
          <w:sz w:val="22"/>
          <w:szCs w:val="22"/>
        </w:rPr>
        <w:t xml:space="preserve">If mental </w:t>
      </w:r>
      <w:r w:rsidR="00CB52B9">
        <w:rPr>
          <w:sz w:val="22"/>
          <w:szCs w:val="22"/>
        </w:rPr>
        <w:t>and</w:t>
      </w:r>
      <w:r w:rsidR="00DC1185">
        <w:rPr>
          <w:sz w:val="22"/>
          <w:szCs w:val="22"/>
        </w:rPr>
        <w:t xml:space="preserve"> physical states</w:t>
      </w:r>
      <w:r w:rsidR="00CB52B9">
        <w:rPr>
          <w:sz w:val="22"/>
          <w:szCs w:val="22"/>
        </w:rPr>
        <w:t xml:space="preserve"> are quite different then</w:t>
      </w:r>
      <w:r w:rsidR="00DC1185">
        <w:rPr>
          <w:sz w:val="22"/>
          <w:szCs w:val="22"/>
        </w:rPr>
        <w:t xml:space="preserve"> how can </w:t>
      </w:r>
      <w:r w:rsidR="00CB52B9">
        <w:rPr>
          <w:sz w:val="22"/>
          <w:szCs w:val="22"/>
        </w:rPr>
        <w:t>they</w:t>
      </w:r>
      <w:r w:rsidR="00DC1185">
        <w:rPr>
          <w:sz w:val="22"/>
          <w:szCs w:val="22"/>
        </w:rPr>
        <w:t xml:space="preserve"> </w:t>
      </w:r>
      <w:r w:rsidR="00DC1185" w:rsidRPr="00DC1185">
        <w:rPr>
          <w:i/>
          <w:sz w:val="22"/>
          <w:szCs w:val="22"/>
        </w:rPr>
        <w:t>causally interact</w:t>
      </w:r>
      <w:r w:rsidR="00700E6D">
        <w:rPr>
          <w:rStyle w:val="FootnoteReference"/>
          <w:sz w:val="22"/>
          <w:szCs w:val="22"/>
        </w:rPr>
        <w:footnoteReference w:id="7"/>
      </w:r>
      <w:r w:rsidR="00DC1185">
        <w:rPr>
          <w:sz w:val="22"/>
          <w:szCs w:val="22"/>
        </w:rPr>
        <w:t>?</w:t>
      </w:r>
    </w:p>
    <w:p w14:paraId="5BEE2275" w14:textId="77777777" w:rsidR="002B361E" w:rsidRDefault="002B361E" w:rsidP="009B2D92">
      <w:pPr>
        <w:rPr>
          <w:sz w:val="22"/>
          <w:szCs w:val="22"/>
        </w:rPr>
      </w:pPr>
    </w:p>
    <w:p w14:paraId="59ACDCDC" w14:textId="779F6541" w:rsidR="002B361E" w:rsidRPr="002B361E" w:rsidRDefault="002B361E" w:rsidP="009B2D92">
      <w:pPr>
        <w:rPr>
          <w:sz w:val="22"/>
          <w:szCs w:val="22"/>
        </w:rPr>
      </w:pPr>
      <w:r>
        <w:rPr>
          <w:sz w:val="22"/>
          <w:szCs w:val="22"/>
        </w:rPr>
        <w:t xml:space="preserve">In the 40s and 50s some thought that mental states were </w:t>
      </w:r>
      <w:r>
        <w:rPr>
          <w:i/>
          <w:sz w:val="22"/>
          <w:szCs w:val="22"/>
        </w:rPr>
        <w:t>contingently</w:t>
      </w:r>
      <w:r>
        <w:rPr>
          <w:sz w:val="22"/>
          <w:szCs w:val="22"/>
        </w:rPr>
        <w:t xml:space="preserve"> identical to physical states</w:t>
      </w:r>
      <w:r>
        <w:rPr>
          <w:rStyle w:val="FootnoteReference"/>
          <w:sz w:val="22"/>
          <w:szCs w:val="22"/>
        </w:rPr>
        <w:footnoteReference w:id="8"/>
      </w:r>
      <w:r>
        <w:rPr>
          <w:sz w:val="22"/>
          <w:szCs w:val="22"/>
        </w:rPr>
        <w:t xml:space="preserve">. But in the 70s Saul Kripke came along and showed us that they couldn’t be; that if mental states were identical to physical states then they were </w:t>
      </w:r>
      <w:r>
        <w:rPr>
          <w:i/>
          <w:sz w:val="22"/>
          <w:szCs w:val="22"/>
        </w:rPr>
        <w:t>necessarily</w:t>
      </w:r>
      <w:r>
        <w:rPr>
          <w:sz w:val="22"/>
          <w:szCs w:val="22"/>
        </w:rPr>
        <w:t xml:space="preserve"> identical to physical states</w:t>
      </w:r>
      <w:r>
        <w:rPr>
          <w:rStyle w:val="FootnoteReference"/>
          <w:sz w:val="22"/>
          <w:szCs w:val="22"/>
        </w:rPr>
        <w:footnoteReference w:id="9"/>
      </w:r>
      <w:r>
        <w:rPr>
          <w:sz w:val="22"/>
          <w:szCs w:val="22"/>
        </w:rPr>
        <w:t>. This is so counterintuitive, we went back to the drawing board</w:t>
      </w:r>
      <w:r>
        <w:rPr>
          <w:rStyle w:val="FootnoteReference"/>
          <w:sz w:val="22"/>
          <w:szCs w:val="22"/>
        </w:rPr>
        <w:footnoteReference w:id="10"/>
      </w:r>
      <w:r>
        <w:rPr>
          <w:sz w:val="22"/>
          <w:szCs w:val="22"/>
        </w:rPr>
        <w:t xml:space="preserve">.  </w:t>
      </w:r>
    </w:p>
    <w:p w14:paraId="4E2BE653" w14:textId="77777777" w:rsidR="00700E6D" w:rsidRDefault="00700E6D" w:rsidP="009B2D92">
      <w:pPr>
        <w:rPr>
          <w:sz w:val="22"/>
          <w:szCs w:val="22"/>
        </w:rPr>
      </w:pPr>
    </w:p>
    <w:p w14:paraId="007F68EB" w14:textId="7D83AA47" w:rsidR="00FD0534" w:rsidRDefault="002B361E" w:rsidP="009B2D92">
      <w:pPr>
        <w:rPr>
          <w:sz w:val="22"/>
          <w:szCs w:val="22"/>
        </w:rPr>
      </w:pPr>
      <w:r>
        <w:rPr>
          <w:sz w:val="22"/>
          <w:szCs w:val="22"/>
        </w:rPr>
        <w:t>In the 1950s and 60s others</w:t>
      </w:r>
      <w:r w:rsidR="00FD0534">
        <w:rPr>
          <w:sz w:val="22"/>
          <w:szCs w:val="22"/>
        </w:rPr>
        <w:t xml:space="preserve"> thought that </w:t>
      </w:r>
      <w:r w:rsidR="00FD0534">
        <w:rPr>
          <w:i/>
          <w:sz w:val="22"/>
          <w:szCs w:val="22"/>
        </w:rPr>
        <w:t>reasons</w:t>
      </w:r>
      <w:r w:rsidR="00FD0534">
        <w:rPr>
          <w:sz w:val="22"/>
          <w:szCs w:val="22"/>
        </w:rPr>
        <w:t xml:space="preserve"> couldn’t be </w:t>
      </w:r>
      <w:r w:rsidR="00FD0534" w:rsidRPr="00FD0534">
        <w:rPr>
          <w:i/>
          <w:sz w:val="22"/>
          <w:szCs w:val="22"/>
        </w:rPr>
        <w:t>causes</w:t>
      </w:r>
      <w:r w:rsidR="00DC1185">
        <w:rPr>
          <w:sz w:val="22"/>
          <w:szCs w:val="22"/>
        </w:rPr>
        <w:t xml:space="preserve"> because reasons </w:t>
      </w:r>
      <w:r>
        <w:rPr>
          <w:sz w:val="22"/>
          <w:szCs w:val="22"/>
        </w:rPr>
        <w:t xml:space="preserve">(beliefs and desires) </w:t>
      </w:r>
      <w:r w:rsidR="00DC1185">
        <w:rPr>
          <w:sz w:val="22"/>
          <w:szCs w:val="22"/>
        </w:rPr>
        <w:t xml:space="preserve">are linked </w:t>
      </w:r>
      <w:r w:rsidR="00DC1185" w:rsidRPr="002B361E">
        <w:rPr>
          <w:i/>
          <w:sz w:val="22"/>
          <w:szCs w:val="22"/>
        </w:rPr>
        <w:t>logically</w:t>
      </w:r>
      <w:r w:rsidR="00DC1185">
        <w:rPr>
          <w:sz w:val="22"/>
          <w:szCs w:val="22"/>
        </w:rPr>
        <w:t xml:space="preserve"> to their behavioural effects</w:t>
      </w:r>
      <w:r w:rsidR="00F90D49">
        <w:rPr>
          <w:rStyle w:val="FootnoteReference"/>
          <w:sz w:val="22"/>
          <w:szCs w:val="22"/>
        </w:rPr>
        <w:footnoteReference w:id="11"/>
      </w:r>
      <w:r w:rsidR="00DC1185">
        <w:rPr>
          <w:sz w:val="22"/>
          <w:szCs w:val="22"/>
        </w:rPr>
        <w:t xml:space="preserve">. </w:t>
      </w:r>
      <w:r w:rsidR="00FD0534">
        <w:rPr>
          <w:sz w:val="22"/>
          <w:szCs w:val="22"/>
        </w:rPr>
        <w:t xml:space="preserve">We cross the road because we </w:t>
      </w:r>
      <w:r w:rsidR="00FD0534">
        <w:rPr>
          <w:i/>
          <w:sz w:val="22"/>
          <w:szCs w:val="22"/>
        </w:rPr>
        <w:t>want</w:t>
      </w:r>
      <w:r w:rsidR="00FD0534">
        <w:rPr>
          <w:sz w:val="22"/>
          <w:szCs w:val="22"/>
        </w:rPr>
        <w:t xml:space="preserve"> an ice cream, and </w:t>
      </w:r>
      <w:r w:rsidR="00FD0534">
        <w:rPr>
          <w:i/>
          <w:sz w:val="22"/>
          <w:szCs w:val="22"/>
        </w:rPr>
        <w:t>believe</w:t>
      </w:r>
      <w:r w:rsidR="00FD0534">
        <w:rPr>
          <w:sz w:val="22"/>
          <w:szCs w:val="22"/>
        </w:rPr>
        <w:t xml:space="preserve"> there is an ice cream van over the road. Hume, of course, showed us that there is no </w:t>
      </w:r>
      <w:r w:rsidR="00FD0534">
        <w:rPr>
          <w:i/>
          <w:sz w:val="22"/>
          <w:szCs w:val="22"/>
        </w:rPr>
        <w:t>logical</w:t>
      </w:r>
      <w:r w:rsidR="00FD0534">
        <w:rPr>
          <w:sz w:val="22"/>
          <w:szCs w:val="22"/>
        </w:rPr>
        <w:t xml:space="preserve"> link between causes and their effects (no logically </w:t>
      </w:r>
      <w:r w:rsidR="00FD0534">
        <w:rPr>
          <w:i/>
          <w:sz w:val="22"/>
          <w:szCs w:val="22"/>
        </w:rPr>
        <w:t>necessary</w:t>
      </w:r>
      <w:r w:rsidR="00FD0534">
        <w:rPr>
          <w:sz w:val="22"/>
          <w:szCs w:val="22"/>
        </w:rPr>
        <w:t xml:space="preserve"> connection between cause and effect). </w:t>
      </w:r>
    </w:p>
    <w:p w14:paraId="42A1D808" w14:textId="77777777" w:rsidR="00DC1185" w:rsidRDefault="00DC1185" w:rsidP="009B2D92">
      <w:pPr>
        <w:rPr>
          <w:sz w:val="22"/>
          <w:szCs w:val="22"/>
        </w:rPr>
      </w:pPr>
    </w:p>
    <w:p w14:paraId="55E984B5" w14:textId="5A63F9F6" w:rsidR="00DC1185" w:rsidRDefault="00DC1185" w:rsidP="009B2D92">
      <w:pPr>
        <w:rPr>
          <w:sz w:val="22"/>
          <w:szCs w:val="22"/>
        </w:rPr>
      </w:pPr>
      <w:r>
        <w:rPr>
          <w:sz w:val="22"/>
          <w:szCs w:val="22"/>
        </w:rPr>
        <w:t xml:space="preserve">But </w:t>
      </w:r>
      <w:r w:rsidR="00CB52B9">
        <w:rPr>
          <w:sz w:val="22"/>
          <w:szCs w:val="22"/>
        </w:rPr>
        <w:t>t</w:t>
      </w:r>
      <w:r>
        <w:rPr>
          <w:sz w:val="22"/>
          <w:szCs w:val="22"/>
        </w:rPr>
        <w:t xml:space="preserve">he use of the word ‘because’ in “we cross the road </w:t>
      </w:r>
      <w:r>
        <w:rPr>
          <w:i/>
          <w:sz w:val="22"/>
          <w:szCs w:val="22"/>
        </w:rPr>
        <w:t>because</w:t>
      </w:r>
      <w:r>
        <w:rPr>
          <w:sz w:val="22"/>
          <w:szCs w:val="22"/>
        </w:rPr>
        <w:t xml:space="preserve"> we want an ice cream….” suggests that we </w:t>
      </w:r>
      <w:r>
        <w:rPr>
          <w:i/>
          <w:sz w:val="22"/>
          <w:szCs w:val="22"/>
        </w:rPr>
        <w:t>do</w:t>
      </w:r>
      <w:r>
        <w:rPr>
          <w:sz w:val="22"/>
          <w:szCs w:val="22"/>
        </w:rPr>
        <w:t xml:space="preserve"> think of reasons as causes. </w:t>
      </w:r>
      <w:r w:rsidR="00CB52B9">
        <w:rPr>
          <w:sz w:val="22"/>
          <w:szCs w:val="22"/>
        </w:rPr>
        <w:t>We certainly talk as if we do.</w:t>
      </w:r>
    </w:p>
    <w:p w14:paraId="40A52077" w14:textId="77777777" w:rsidR="00DC1185" w:rsidRDefault="00DC1185" w:rsidP="009B2D92">
      <w:pPr>
        <w:rPr>
          <w:sz w:val="22"/>
          <w:szCs w:val="22"/>
        </w:rPr>
      </w:pPr>
    </w:p>
    <w:p w14:paraId="7C0DBE11" w14:textId="48792CA8" w:rsidR="0002776D" w:rsidRDefault="00DC1185" w:rsidP="009B2D92">
      <w:pPr>
        <w:rPr>
          <w:sz w:val="22"/>
          <w:szCs w:val="22"/>
        </w:rPr>
      </w:pPr>
      <w:r>
        <w:rPr>
          <w:sz w:val="22"/>
          <w:szCs w:val="22"/>
        </w:rPr>
        <w:t xml:space="preserve">It was Donald Davidson who showed us that reasons </w:t>
      </w:r>
      <w:r>
        <w:rPr>
          <w:i/>
          <w:sz w:val="22"/>
          <w:szCs w:val="22"/>
        </w:rPr>
        <w:t xml:space="preserve">can </w:t>
      </w:r>
      <w:r>
        <w:rPr>
          <w:sz w:val="22"/>
          <w:szCs w:val="22"/>
        </w:rPr>
        <w:t>be causes</w:t>
      </w:r>
      <w:r>
        <w:rPr>
          <w:rStyle w:val="FootnoteReference"/>
          <w:sz w:val="22"/>
          <w:szCs w:val="22"/>
        </w:rPr>
        <w:footnoteReference w:id="12"/>
      </w:r>
      <w:r w:rsidR="0002776D">
        <w:rPr>
          <w:sz w:val="22"/>
          <w:szCs w:val="22"/>
        </w:rPr>
        <w:t xml:space="preserve">. He did so by distinguishing between </w:t>
      </w:r>
      <w:r w:rsidR="0002776D">
        <w:rPr>
          <w:i/>
          <w:sz w:val="22"/>
          <w:szCs w:val="22"/>
        </w:rPr>
        <w:t>causation</w:t>
      </w:r>
      <w:r w:rsidR="0002776D">
        <w:rPr>
          <w:sz w:val="22"/>
          <w:szCs w:val="22"/>
        </w:rPr>
        <w:t xml:space="preserve"> (a metaphysical relation between events), and </w:t>
      </w:r>
      <w:r w:rsidR="0002776D">
        <w:rPr>
          <w:i/>
          <w:sz w:val="22"/>
          <w:szCs w:val="22"/>
        </w:rPr>
        <w:t>explanation</w:t>
      </w:r>
      <w:r w:rsidR="0002776D">
        <w:rPr>
          <w:sz w:val="22"/>
          <w:szCs w:val="22"/>
        </w:rPr>
        <w:t xml:space="preserve"> (an epistemological relation between </w:t>
      </w:r>
      <w:r w:rsidR="0002776D" w:rsidRPr="0002776D">
        <w:rPr>
          <w:i/>
          <w:sz w:val="22"/>
          <w:szCs w:val="22"/>
        </w:rPr>
        <w:t>descriptions</w:t>
      </w:r>
      <w:r w:rsidR="0002776D">
        <w:rPr>
          <w:sz w:val="22"/>
          <w:szCs w:val="22"/>
        </w:rPr>
        <w:t xml:space="preserve"> of events). He</w:t>
      </w:r>
      <w:r>
        <w:rPr>
          <w:sz w:val="22"/>
          <w:szCs w:val="22"/>
        </w:rPr>
        <w:t xml:space="preserve"> pointed out that the statement ‘the cause of </w:t>
      </w:r>
      <w:r w:rsidR="0002776D">
        <w:rPr>
          <w:sz w:val="22"/>
          <w:szCs w:val="22"/>
        </w:rPr>
        <w:t>G caused G’ may be unexplanatory (because the descriptions ‘the cause of G’ and ‘G’ are logically linked)</w:t>
      </w:r>
      <w:r>
        <w:rPr>
          <w:sz w:val="22"/>
          <w:szCs w:val="22"/>
        </w:rPr>
        <w:t xml:space="preserve">, but it is still </w:t>
      </w:r>
      <w:r>
        <w:rPr>
          <w:i/>
          <w:sz w:val="22"/>
          <w:szCs w:val="22"/>
        </w:rPr>
        <w:t>true</w:t>
      </w:r>
      <w:r>
        <w:rPr>
          <w:sz w:val="22"/>
          <w:szCs w:val="22"/>
        </w:rPr>
        <w:t>.</w:t>
      </w:r>
    </w:p>
    <w:p w14:paraId="0C76E68A" w14:textId="77777777" w:rsidR="0002776D" w:rsidRDefault="0002776D" w:rsidP="009B2D92">
      <w:pPr>
        <w:rPr>
          <w:sz w:val="22"/>
          <w:szCs w:val="22"/>
        </w:rPr>
      </w:pPr>
    </w:p>
    <w:p w14:paraId="3890FC64" w14:textId="5509A855" w:rsidR="0002776D" w:rsidRDefault="00DC1185" w:rsidP="009B2D92">
      <w:pPr>
        <w:rPr>
          <w:sz w:val="22"/>
          <w:szCs w:val="22"/>
        </w:rPr>
      </w:pPr>
      <w:r>
        <w:rPr>
          <w:sz w:val="22"/>
          <w:szCs w:val="22"/>
        </w:rPr>
        <w:t xml:space="preserve">Statements </w:t>
      </w:r>
      <w:r w:rsidR="0002776D">
        <w:rPr>
          <w:sz w:val="22"/>
          <w:szCs w:val="22"/>
        </w:rPr>
        <w:t xml:space="preserve">of the form ‘A caused B’ are made true by a causal relationship between A and B </w:t>
      </w:r>
      <w:r w:rsidR="0002776D">
        <w:rPr>
          <w:i/>
          <w:sz w:val="22"/>
          <w:szCs w:val="22"/>
        </w:rPr>
        <w:t xml:space="preserve">however </w:t>
      </w:r>
      <w:r w:rsidR="0002776D">
        <w:rPr>
          <w:sz w:val="22"/>
          <w:szCs w:val="22"/>
        </w:rPr>
        <w:t xml:space="preserve">A and B are described. But only certain descriptions of A and B will generate an </w:t>
      </w:r>
      <w:r w:rsidR="0002776D">
        <w:rPr>
          <w:i/>
          <w:sz w:val="22"/>
          <w:szCs w:val="22"/>
        </w:rPr>
        <w:t>explanation</w:t>
      </w:r>
      <w:r w:rsidR="0002776D">
        <w:rPr>
          <w:sz w:val="22"/>
          <w:szCs w:val="22"/>
        </w:rPr>
        <w:t>. So whilst it is true that:</w:t>
      </w:r>
    </w:p>
    <w:p w14:paraId="16240EAB" w14:textId="77777777" w:rsidR="0002776D" w:rsidRDefault="0002776D" w:rsidP="009B2D92">
      <w:pPr>
        <w:rPr>
          <w:sz w:val="22"/>
          <w:szCs w:val="22"/>
        </w:rPr>
      </w:pPr>
    </w:p>
    <w:p w14:paraId="1AFB64C6" w14:textId="4EA3CDC4" w:rsidR="0002776D" w:rsidRDefault="0002776D" w:rsidP="0002776D">
      <w:pPr>
        <w:ind w:left="720" w:right="1070"/>
        <w:rPr>
          <w:sz w:val="22"/>
          <w:szCs w:val="22"/>
        </w:rPr>
      </w:pPr>
      <w:r>
        <w:rPr>
          <w:sz w:val="22"/>
          <w:szCs w:val="22"/>
        </w:rPr>
        <w:t>“The event described on page 3 of today’s Times caused the house to collapse”</w:t>
      </w:r>
    </w:p>
    <w:p w14:paraId="5E9C387C" w14:textId="77777777" w:rsidR="0002776D" w:rsidRDefault="0002776D" w:rsidP="0002776D">
      <w:pPr>
        <w:ind w:right="1070"/>
        <w:rPr>
          <w:sz w:val="22"/>
          <w:szCs w:val="22"/>
        </w:rPr>
      </w:pPr>
    </w:p>
    <w:p w14:paraId="2A2FD4D3" w14:textId="5925437A" w:rsidR="0002776D" w:rsidRDefault="0002776D" w:rsidP="0002776D">
      <w:pPr>
        <w:ind w:right="1070"/>
        <w:rPr>
          <w:i/>
          <w:sz w:val="22"/>
          <w:szCs w:val="22"/>
        </w:rPr>
      </w:pPr>
      <w:r>
        <w:rPr>
          <w:sz w:val="22"/>
          <w:szCs w:val="22"/>
        </w:rPr>
        <w:t xml:space="preserve">we only have an </w:t>
      </w:r>
      <w:r>
        <w:rPr>
          <w:i/>
          <w:sz w:val="22"/>
          <w:szCs w:val="22"/>
        </w:rPr>
        <w:t>explanation</w:t>
      </w:r>
      <w:r>
        <w:rPr>
          <w:sz w:val="22"/>
          <w:szCs w:val="22"/>
        </w:rPr>
        <w:t xml:space="preserve"> of the house’s collapsing when we know that the event described on page 3 of today’s Times was an </w:t>
      </w:r>
      <w:r w:rsidRPr="0002776D">
        <w:rPr>
          <w:i/>
          <w:sz w:val="22"/>
          <w:szCs w:val="22"/>
        </w:rPr>
        <w:t>earthquake</w:t>
      </w:r>
      <w:r>
        <w:rPr>
          <w:i/>
          <w:sz w:val="22"/>
          <w:szCs w:val="22"/>
        </w:rPr>
        <w:t>.</w:t>
      </w:r>
    </w:p>
    <w:p w14:paraId="00EB1E77" w14:textId="77777777" w:rsidR="00143C1A" w:rsidRDefault="00143C1A" w:rsidP="0002776D">
      <w:pPr>
        <w:ind w:right="1070"/>
        <w:rPr>
          <w:i/>
          <w:sz w:val="22"/>
          <w:szCs w:val="22"/>
        </w:rPr>
      </w:pPr>
    </w:p>
    <w:p w14:paraId="56FC7CDE" w14:textId="7E274622" w:rsidR="00143C1A" w:rsidRDefault="00143C1A" w:rsidP="0002776D">
      <w:pPr>
        <w:ind w:right="1070"/>
        <w:rPr>
          <w:sz w:val="22"/>
          <w:szCs w:val="22"/>
        </w:rPr>
      </w:pPr>
      <w:r>
        <w:rPr>
          <w:sz w:val="22"/>
          <w:szCs w:val="22"/>
        </w:rPr>
        <w:t xml:space="preserve">Reasons, said Davidson, </w:t>
      </w:r>
      <w:r>
        <w:rPr>
          <w:i/>
          <w:sz w:val="22"/>
          <w:szCs w:val="22"/>
        </w:rPr>
        <w:t>are</w:t>
      </w:r>
      <w:r>
        <w:rPr>
          <w:sz w:val="22"/>
          <w:szCs w:val="22"/>
        </w:rPr>
        <w:t xml:space="preserve"> causes because reason </w:t>
      </w:r>
      <w:r>
        <w:rPr>
          <w:i/>
          <w:sz w:val="22"/>
          <w:szCs w:val="22"/>
        </w:rPr>
        <w:t>explanations</w:t>
      </w:r>
      <w:r>
        <w:rPr>
          <w:sz w:val="22"/>
          <w:szCs w:val="22"/>
        </w:rPr>
        <w:t xml:space="preserve"> are a species of causal </w:t>
      </w:r>
      <w:r>
        <w:rPr>
          <w:i/>
          <w:sz w:val="22"/>
          <w:szCs w:val="22"/>
        </w:rPr>
        <w:t>explanation</w:t>
      </w:r>
      <w:r>
        <w:rPr>
          <w:sz w:val="22"/>
          <w:szCs w:val="22"/>
        </w:rPr>
        <w:t xml:space="preserve">. But whereas ordinary causal explanations make sense of an event as one that fits with our picture of nature as </w:t>
      </w:r>
      <w:r w:rsidRPr="00143C1A">
        <w:rPr>
          <w:i/>
          <w:sz w:val="22"/>
          <w:szCs w:val="22"/>
        </w:rPr>
        <w:t>uniform</w:t>
      </w:r>
      <w:r>
        <w:rPr>
          <w:sz w:val="22"/>
          <w:szCs w:val="22"/>
        </w:rPr>
        <w:t xml:space="preserve">, reason explanations make sense of a behaviour as one that fits with our picture of the agent as </w:t>
      </w:r>
      <w:r>
        <w:rPr>
          <w:i/>
          <w:sz w:val="22"/>
          <w:szCs w:val="22"/>
        </w:rPr>
        <w:t xml:space="preserve">rational. </w:t>
      </w:r>
      <w:r>
        <w:rPr>
          <w:sz w:val="22"/>
          <w:szCs w:val="22"/>
        </w:rPr>
        <w:t xml:space="preserve"> </w:t>
      </w:r>
    </w:p>
    <w:p w14:paraId="6661B05D" w14:textId="77777777" w:rsidR="00143C1A" w:rsidRDefault="00143C1A" w:rsidP="0002776D">
      <w:pPr>
        <w:ind w:right="1070"/>
        <w:rPr>
          <w:sz w:val="22"/>
          <w:szCs w:val="22"/>
        </w:rPr>
      </w:pPr>
    </w:p>
    <w:p w14:paraId="4CB7C4DD" w14:textId="213E2F69" w:rsidR="00143C1A" w:rsidRDefault="00143C1A" w:rsidP="0002776D">
      <w:pPr>
        <w:ind w:right="1070"/>
        <w:rPr>
          <w:b/>
          <w:sz w:val="22"/>
          <w:szCs w:val="22"/>
        </w:rPr>
      </w:pPr>
      <w:r w:rsidRPr="00143C1A">
        <w:rPr>
          <w:b/>
          <w:sz w:val="22"/>
          <w:szCs w:val="22"/>
        </w:rPr>
        <w:t>The Principle of the Uniformity of Nature and The Principle of Charity</w:t>
      </w:r>
    </w:p>
    <w:p w14:paraId="067541D7" w14:textId="77777777" w:rsidR="00143C1A" w:rsidRDefault="00143C1A" w:rsidP="0002776D">
      <w:pPr>
        <w:ind w:right="1070"/>
        <w:rPr>
          <w:b/>
          <w:sz w:val="22"/>
          <w:szCs w:val="22"/>
        </w:rPr>
      </w:pPr>
    </w:p>
    <w:p w14:paraId="6BB11320" w14:textId="2BB61101" w:rsidR="00EB7B9B" w:rsidRPr="00EB7B9B" w:rsidRDefault="00EB7B9B" w:rsidP="0002776D">
      <w:pPr>
        <w:ind w:right="1070"/>
        <w:rPr>
          <w:sz w:val="22"/>
          <w:szCs w:val="22"/>
        </w:rPr>
      </w:pPr>
      <w:r>
        <w:rPr>
          <w:sz w:val="22"/>
          <w:szCs w:val="22"/>
        </w:rPr>
        <w:t xml:space="preserve">According to Davidson reason explanations are special because they are constrained by </w:t>
      </w:r>
      <w:r w:rsidRPr="00EB7B9B">
        <w:rPr>
          <w:i/>
          <w:sz w:val="22"/>
          <w:szCs w:val="22"/>
        </w:rPr>
        <w:t>the Principle of Charity</w:t>
      </w:r>
      <w:r w:rsidR="001A60CC">
        <w:rPr>
          <w:i/>
          <w:sz w:val="22"/>
          <w:szCs w:val="22"/>
        </w:rPr>
        <w:t xml:space="preserve"> </w:t>
      </w:r>
      <w:r w:rsidR="001A60CC" w:rsidRPr="001A60CC">
        <w:rPr>
          <w:sz w:val="22"/>
          <w:szCs w:val="22"/>
        </w:rPr>
        <w:t>(PC)</w:t>
      </w:r>
      <w:r w:rsidR="00F90D49" w:rsidRPr="00F90D49">
        <w:rPr>
          <w:rStyle w:val="FootnoteReference"/>
          <w:b/>
          <w:sz w:val="22"/>
          <w:szCs w:val="22"/>
        </w:rPr>
        <w:t xml:space="preserve"> </w:t>
      </w:r>
      <w:r w:rsidR="00F90D49">
        <w:rPr>
          <w:rStyle w:val="FootnoteReference"/>
          <w:b/>
          <w:sz w:val="22"/>
          <w:szCs w:val="22"/>
        </w:rPr>
        <w:footnoteReference w:id="13"/>
      </w:r>
      <w:r w:rsidR="00F90D49">
        <w:rPr>
          <w:b/>
          <w:sz w:val="22"/>
          <w:szCs w:val="22"/>
        </w:rPr>
        <w:t>,</w:t>
      </w:r>
      <w:r w:rsidR="00F90D49">
        <w:rPr>
          <w:rStyle w:val="FootnoteReference"/>
          <w:sz w:val="22"/>
          <w:szCs w:val="22"/>
        </w:rPr>
        <w:footnoteReference w:id="14"/>
      </w:r>
      <w:r w:rsidR="00CB52B9">
        <w:rPr>
          <w:sz w:val="22"/>
          <w:szCs w:val="22"/>
        </w:rPr>
        <w:t xml:space="preserve">. This </w:t>
      </w:r>
      <w:r>
        <w:rPr>
          <w:sz w:val="22"/>
          <w:szCs w:val="22"/>
        </w:rPr>
        <w:t xml:space="preserve">tells us that our explanations of others’ behaviour can be deemed correct if and only if they portray others as </w:t>
      </w:r>
      <w:r>
        <w:rPr>
          <w:i/>
          <w:sz w:val="22"/>
          <w:szCs w:val="22"/>
        </w:rPr>
        <w:t>rational.</w:t>
      </w:r>
      <w:r>
        <w:rPr>
          <w:sz w:val="22"/>
          <w:szCs w:val="22"/>
        </w:rPr>
        <w:t xml:space="preserve"> Evidence of irrationality and of false beliefs are, according to Davidson, evidence of error – </w:t>
      </w:r>
      <w:r>
        <w:rPr>
          <w:i/>
          <w:sz w:val="22"/>
          <w:szCs w:val="22"/>
        </w:rPr>
        <w:t>our</w:t>
      </w:r>
      <w:r>
        <w:rPr>
          <w:sz w:val="22"/>
          <w:szCs w:val="22"/>
        </w:rPr>
        <w:t xml:space="preserve"> error not that of our subject. </w:t>
      </w:r>
    </w:p>
    <w:p w14:paraId="09DFEBD5" w14:textId="77777777" w:rsidR="00EB7B9B" w:rsidRDefault="00EB7B9B" w:rsidP="0002776D">
      <w:pPr>
        <w:ind w:right="1070"/>
        <w:rPr>
          <w:i/>
          <w:sz w:val="22"/>
          <w:szCs w:val="22"/>
        </w:rPr>
      </w:pPr>
    </w:p>
    <w:p w14:paraId="6E67105D" w14:textId="71F42365" w:rsidR="00EB7B9B" w:rsidRDefault="00EB7B9B" w:rsidP="0002776D">
      <w:pPr>
        <w:ind w:right="1070"/>
        <w:rPr>
          <w:sz w:val="22"/>
          <w:szCs w:val="22"/>
        </w:rPr>
      </w:pPr>
      <w:r>
        <w:rPr>
          <w:sz w:val="22"/>
          <w:szCs w:val="22"/>
        </w:rPr>
        <w:t>This contrasts with normal causal explanation where our explanations can be correct if and only if they portray nature as uniform. Evidence of irregularity is, for a normal causal explanation, evidence of error. Ordinary causal explanations are</w:t>
      </w:r>
      <w:r w:rsidR="001A60CC">
        <w:rPr>
          <w:sz w:val="22"/>
          <w:szCs w:val="22"/>
        </w:rPr>
        <w:t>, in other words,</w:t>
      </w:r>
      <w:r>
        <w:rPr>
          <w:sz w:val="22"/>
          <w:szCs w:val="22"/>
        </w:rPr>
        <w:t xml:space="preserve"> constrained by </w:t>
      </w:r>
      <w:r>
        <w:rPr>
          <w:i/>
          <w:sz w:val="22"/>
          <w:szCs w:val="22"/>
        </w:rPr>
        <w:t>the Principle of the Uniformity of Nature</w:t>
      </w:r>
      <w:r w:rsidR="001A60CC" w:rsidRPr="001A60CC">
        <w:rPr>
          <w:sz w:val="22"/>
          <w:szCs w:val="22"/>
        </w:rPr>
        <w:t xml:space="preserve"> (PUN)</w:t>
      </w:r>
      <w:r w:rsidR="001A60CC" w:rsidRPr="001A60CC">
        <w:rPr>
          <w:rStyle w:val="FootnoteReference"/>
          <w:sz w:val="22"/>
          <w:szCs w:val="22"/>
        </w:rPr>
        <w:footnoteReference w:id="15"/>
      </w:r>
      <w:r>
        <w:rPr>
          <w:i/>
          <w:sz w:val="22"/>
          <w:szCs w:val="22"/>
        </w:rPr>
        <w:t>.</w:t>
      </w:r>
    </w:p>
    <w:p w14:paraId="6A0224EC" w14:textId="77777777" w:rsidR="001A60CC" w:rsidRDefault="001A60CC" w:rsidP="0002776D">
      <w:pPr>
        <w:ind w:right="1070"/>
        <w:rPr>
          <w:sz w:val="22"/>
          <w:szCs w:val="22"/>
        </w:rPr>
      </w:pPr>
    </w:p>
    <w:p w14:paraId="6F4F6186" w14:textId="4CE53A8D" w:rsidR="001A60CC" w:rsidRDefault="001A60CC" w:rsidP="0002776D">
      <w:pPr>
        <w:ind w:right="1070"/>
        <w:rPr>
          <w:sz w:val="22"/>
          <w:szCs w:val="22"/>
        </w:rPr>
      </w:pPr>
      <w:r>
        <w:rPr>
          <w:sz w:val="22"/>
          <w:szCs w:val="22"/>
        </w:rPr>
        <w:t xml:space="preserve">So reason explanations </w:t>
      </w:r>
      <w:r>
        <w:rPr>
          <w:i/>
          <w:sz w:val="22"/>
          <w:szCs w:val="22"/>
        </w:rPr>
        <w:t>are</w:t>
      </w:r>
      <w:r>
        <w:rPr>
          <w:sz w:val="22"/>
          <w:szCs w:val="22"/>
        </w:rPr>
        <w:t xml:space="preserve"> causal explanations, </w:t>
      </w:r>
      <w:r w:rsidR="00CB52B9">
        <w:rPr>
          <w:sz w:val="22"/>
          <w:szCs w:val="22"/>
        </w:rPr>
        <w:t>albeit</w:t>
      </w:r>
      <w:r>
        <w:rPr>
          <w:sz w:val="22"/>
          <w:szCs w:val="22"/>
        </w:rPr>
        <w:t xml:space="preserve"> a special type of causal explanation in virtue of being constrained by the PC rather than the PUN. </w:t>
      </w:r>
    </w:p>
    <w:p w14:paraId="26FEDB45" w14:textId="77777777" w:rsidR="00870D7A" w:rsidRDefault="00870D7A" w:rsidP="0002776D">
      <w:pPr>
        <w:ind w:right="1070"/>
        <w:rPr>
          <w:sz w:val="22"/>
          <w:szCs w:val="22"/>
        </w:rPr>
      </w:pPr>
    </w:p>
    <w:p w14:paraId="1A2EA742" w14:textId="638CEF73" w:rsidR="00870D7A" w:rsidRPr="00870D7A" w:rsidRDefault="00870D7A" w:rsidP="0002776D">
      <w:pPr>
        <w:ind w:right="1070"/>
        <w:rPr>
          <w:sz w:val="22"/>
          <w:szCs w:val="22"/>
        </w:rPr>
      </w:pPr>
      <w:r>
        <w:rPr>
          <w:sz w:val="22"/>
          <w:szCs w:val="22"/>
        </w:rPr>
        <w:t>Davidson also went onto argue that this would enable us to show that token mental s</w:t>
      </w:r>
      <w:r w:rsidR="00CB52B9">
        <w:rPr>
          <w:sz w:val="22"/>
          <w:szCs w:val="22"/>
        </w:rPr>
        <w:t>tat</w:t>
      </w:r>
      <w:r>
        <w:rPr>
          <w:sz w:val="22"/>
          <w:szCs w:val="22"/>
        </w:rPr>
        <w:t xml:space="preserve">es </w:t>
      </w:r>
      <w:r>
        <w:rPr>
          <w:i/>
          <w:sz w:val="22"/>
          <w:szCs w:val="22"/>
        </w:rPr>
        <w:t>are</w:t>
      </w:r>
      <w:r>
        <w:rPr>
          <w:sz w:val="22"/>
          <w:szCs w:val="22"/>
        </w:rPr>
        <w:t xml:space="preserve"> token physical states, even if we cannot (for all the reasons above) identify </w:t>
      </w:r>
      <w:r>
        <w:rPr>
          <w:i/>
          <w:sz w:val="22"/>
          <w:szCs w:val="22"/>
        </w:rPr>
        <w:t>types</w:t>
      </w:r>
      <w:r>
        <w:rPr>
          <w:sz w:val="22"/>
          <w:szCs w:val="22"/>
        </w:rPr>
        <w:t xml:space="preserve"> of mental states with </w:t>
      </w:r>
      <w:r>
        <w:rPr>
          <w:i/>
          <w:sz w:val="22"/>
          <w:szCs w:val="22"/>
        </w:rPr>
        <w:t>types</w:t>
      </w:r>
      <w:r>
        <w:rPr>
          <w:sz w:val="22"/>
          <w:szCs w:val="22"/>
        </w:rPr>
        <w:t xml:space="preserve"> of physical state.</w:t>
      </w:r>
      <w:r w:rsidR="00864DA7">
        <w:rPr>
          <w:sz w:val="22"/>
          <w:szCs w:val="22"/>
        </w:rPr>
        <w:t xml:space="preserve"> Davidson believed that this would solve the problem of mental causation.</w:t>
      </w:r>
    </w:p>
    <w:p w14:paraId="6FA3DDE8" w14:textId="77777777" w:rsidR="009B2D92" w:rsidRDefault="009B2D92" w:rsidP="009B2D92">
      <w:pPr>
        <w:rPr>
          <w:sz w:val="22"/>
          <w:szCs w:val="22"/>
        </w:rPr>
      </w:pPr>
    </w:p>
    <w:p w14:paraId="147D812A" w14:textId="41BDC9F6" w:rsidR="009B2D92" w:rsidRPr="00D03FE3" w:rsidRDefault="00112C57" w:rsidP="009B2D92">
      <w:pPr>
        <w:rPr>
          <w:b/>
          <w:sz w:val="22"/>
          <w:szCs w:val="22"/>
          <w:u w:val="single"/>
        </w:rPr>
      </w:pPr>
      <w:r>
        <w:rPr>
          <w:b/>
          <w:sz w:val="22"/>
          <w:szCs w:val="22"/>
          <w:u w:val="single"/>
        </w:rPr>
        <w:t xml:space="preserve">Token Identity One: </w:t>
      </w:r>
      <w:r w:rsidR="00D03FE3">
        <w:rPr>
          <w:b/>
          <w:sz w:val="22"/>
          <w:szCs w:val="22"/>
          <w:u w:val="single"/>
        </w:rPr>
        <w:t>Anomalous Monism</w:t>
      </w:r>
      <w:r w:rsidR="006B5891">
        <w:rPr>
          <w:rStyle w:val="FootnoteReference"/>
          <w:b/>
          <w:sz w:val="22"/>
          <w:szCs w:val="22"/>
          <w:u w:val="single"/>
        </w:rPr>
        <w:footnoteReference w:id="16"/>
      </w:r>
    </w:p>
    <w:p w14:paraId="5D8BEFDB" w14:textId="5BA87EC1" w:rsidR="00B10DA0" w:rsidRDefault="00B10DA0">
      <w:pPr>
        <w:rPr>
          <w:sz w:val="22"/>
          <w:szCs w:val="22"/>
        </w:rPr>
      </w:pPr>
    </w:p>
    <w:p w14:paraId="71B2D553" w14:textId="03D596CF" w:rsidR="00D03FE3" w:rsidRDefault="00D03FE3">
      <w:pPr>
        <w:rPr>
          <w:sz w:val="22"/>
          <w:szCs w:val="22"/>
        </w:rPr>
      </w:pPr>
      <w:r>
        <w:rPr>
          <w:sz w:val="22"/>
          <w:szCs w:val="22"/>
        </w:rPr>
        <w:t>Davids</w:t>
      </w:r>
      <w:r w:rsidR="00AE2DDF">
        <w:rPr>
          <w:sz w:val="22"/>
          <w:szCs w:val="22"/>
        </w:rPr>
        <w:t xml:space="preserve">on </w:t>
      </w:r>
      <w:r w:rsidR="00870D7A">
        <w:rPr>
          <w:sz w:val="22"/>
          <w:szCs w:val="22"/>
        </w:rPr>
        <w:t xml:space="preserve">points to </w:t>
      </w:r>
      <w:r w:rsidR="00AE2DDF">
        <w:rPr>
          <w:sz w:val="22"/>
          <w:szCs w:val="22"/>
        </w:rPr>
        <w:t>an</w:t>
      </w:r>
      <w:r w:rsidR="005644B1">
        <w:rPr>
          <w:sz w:val="22"/>
          <w:szCs w:val="22"/>
        </w:rPr>
        <w:t xml:space="preserve"> </w:t>
      </w:r>
      <w:r>
        <w:rPr>
          <w:sz w:val="22"/>
          <w:szCs w:val="22"/>
        </w:rPr>
        <w:t>‘inconsistent triad</w:t>
      </w:r>
      <w:r w:rsidR="005644B1">
        <w:rPr>
          <w:sz w:val="22"/>
          <w:szCs w:val="22"/>
        </w:rPr>
        <w:t>’</w:t>
      </w:r>
      <w:r w:rsidR="005644B1">
        <w:rPr>
          <w:rStyle w:val="FootnoteReference"/>
          <w:sz w:val="22"/>
          <w:szCs w:val="22"/>
        </w:rPr>
        <w:footnoteReference w:id="17"/>
      </w:r>
      <w:r w:rsidR="00870D7A">
        <w:rPr>
          <w:sz w:val="22"/>
          <w:szCs w:val="22"/>
        </w:rPr>
        <w:t xml:space="preserve"> of statements, and notes</w:t>
      </w:r>
      <w:r>
        <w:rPr>
          <w:sz w:val="22"/>
          <w:szCs w:val="22"/>
        </w:rPr>
        <w:t xml:space="preserve"> that as all three of the statements are true, the appearance</w:t>
      </w:r>
      <w:r w:rsidR="005644B1">
        <w:rPr>
          <w:sz w:val="22"/>
          <w:szCs w:val="22"/>
        </w:rPr>
        <w:t xml:space="preserve"> of inconsistency must be explained</w:t>
      </w:r>
      <w:r w:rsidR="00F00E9A">
        <w:rPr>
          <w:rStyle w:val="FootnoteReference"/>
          <w:sz w:val="22"/>
          <w:szCs w:val="22"/>
        </w:rPr>
        <w:footnoteReference w:id="18"/>
      </w:r>
      <w:r w:rsidR="005644B1">
        <w:rPr>
          <w:sz w:val="22"/>
          <w:szCs w:val="22"/>
        </w:rPr>
        <w:t>. He argues</w:t>
      </w:r>
      <w:r>
        <w:rPr>
          <w:sz w:val="22"/>
          <w:szCs w:val="22"/>
        </w:rPr>
        <w:t xml:space="preserve"> that the </w:t>
      </w:r>
      <w:r w:rsidR="005644B1">
        <w:rPr>
          <w:sz w:val="22"/>
          <w:szCs w:val="22"/>
        </w:rPr>
        <w:t>best</w:t>
      </w:r>
      <w:r>
        <w:rPr>
          <w:sz w:val="22"/>
          <w:szCs w:val="22"/>
        </w:rPr>
        <w:t xml:space="preserve"> way to </w:t>
      </w:r>
      <w:r w:rsidR="005644B1">
        <w:rPr>
          <w:sz w:val="22"/>
          <w:szCs w:val="22"/>
        </w:rPr>
        <w:t>explain</w:t>
      </w:r>
      <w:r>
        <w:rPr>
          <w:sz w:val="22"/>
          <w:szCs w:val="22"/>
        </w:rPr>
        <w:t xml:space="preserve"> it is to assume that every mental state</w:t>
      </w:r>
      <w:r w:rsidR="00F20CDB">
        <w:rPr>
          <w:rStyle w:val="FootnoteReference"/>
          <w:sz w:val="22"/>
          <w:szCs w:val="22"/>
        </w:rPr>
        <w:footnoteReference w:id="19"/>
      </w:r>
      <w:r>
        <w:rPr>
          <w:sz w:val="22"/>
          <w:szCs w:val="22"/>
        </w:rPr>
        <w:t xml:space="preserve"> </w:t>
      </w:r>
      <w:r w:rsidR="00870D7A">
        <w:rPr>
          <w:i/>
          <w:sz w:val="22"/>
          <w:szCs w:val="22"/>
        </w:rPr>
        <w:t>has a</w:t>
      </w:r>
      <w:r w:rsidR="00870D7A">
        <w:rPr>
          <w:sz w:val="22"/>
          <w:szCs w:val="22"/>
        </w:rPr>
        <w:t xml:space="preserve"> physical description</w:t>
      </w:r>
      <w:r w:rsidR="005644B1">
        <w:rPr>
          <w:sz w:val="22"/>
          <w:szCs w:val="22"/>
        </w:rPr>
        <w:t xml:space="preserve"> – i.e. that every mental state </w:t>
      </w:r>
      <w:r w:rsidR="005644B1">
        <w:rPr>
          <w:i/>
          <w:sz w:val="22"/>
          <w:szCs w:val="22"/>
        </w:rPr>
        <w:t>is</w:t>
      </w:r>
      <w:r w:rsidR="005644B1">
        <w:rPr>
          <w:sz w:val="22"/>
          <w:szCs w:val="22"/>
        </w:rPr>
        <w:t xml:space="preserve"> a physical state</w:t>
      </w:r>
      <w:r>
        <w:rPr>
          <w:sz w:val="22"/>
          <w:szCs w:val="22"/>
        </w:rPr>
        <w:t xml:space="preserve">.  </w:t>
      </w:r>
    </w:p>
    <w:p w14:paraId="61E8DD35" w14:textId="77777777" w:rsidR="00D03FE3" w:rsidRDefault="00D03FE3">
      <w:pPr>
        <w:rPr>
          <w:sz w:val="22"/>
          <w:szCs w:val="22"/>
        </w:rPr>
      </w:pPr>
    </w:p>
    <w:p w14:paraId="3D7B2268" w14:textId="3B7BCA5A" w:rsidR="00D03FE3" w:rsidRDefault="00D03FE3">
      <w:pPr>
        <w:rPr>
          <w:sz w:val="22"/>
          <w:szCs w:val="22"/>
        </w:rPr>
      </w:pPr>
      <w:r>
        <w:rPr>
          <w:sz w:val="22"/>
          <w:szCs w:val="22"/>
        </w:rPr>
        <w:t xml:space="preserve">Here </w:t>
      </w:r>
      <w:r w:rsidR="00AE2DDF">
        <w:rPr>
          <w:sz w:val="22"/>
          <w:szCs w:val="22"/>
        </w:rPr>
        <w:t>is the ‘inconsistent triad’:</w:t>
      </w:r>
    </w:p>
    <w:p w14:paraId="17E60DC6" w14:textId="77777777" w:rsidR="00D03FE3" w:rsidRDefault="00D03FE3">
      <w:pPr>
        <w:rPr>
          <w:sz w:val="22"/>
          <w:szCs w:val="22"/>
        </w:rPr>
      </w:pPr>
    </w:p>
    <w:p w14:paraId="121EDC18" w14:textId="54D0BD21" w:rsidR="00D03FE3" w:rsidRDefault="00D03FE3" w:rsidP="00EE7625">
      <w:pPr>
        <w:pStyle w:val="ListParagraph"/>
        <w:numPr>
          <w:ilvl w:val="0"/>
          <w:numId w:val="4"/>
        </w:numPr>
        <w:rPr>
          <w:sz w:val="22"/>
          <w:szCs w:val="22"/>
        </w:rPr>
      </w:pPr>
      <w:r>
        <w:rPr>
          <w:sz w:val="22"/>
          <w:szCs w:val="22"/>
        </w:rPr>
        <w:t>All causation is law-governed</w:t>
      </w:r>
    </w:p>
    <w:p w14:paraId="0CFDB41E" w14:textId="2D19989B" w:rsidR="00D03FE3" w:rsidRDefault="00D03FE3" w:rsidP="00EE7625">
      <w:pPr>
        <w:pStyle w:val="ListParagraph"/>
        <w:numPr>
          <w:ilvl w:val="0"/>
          <w:numId w:val="4"/>
        </w:numPr>
        <w:rPr>
          <w:sz w:val="22"/>
          <w:szCs w:val="22"/>
        </w:rPr>
      </w:pPr>
      <w:r>
        <w:rPr>
          <w:sz w:val="22"/>
          <w:szCs w:val="22"/>
        </w:rPr>
        <w:t>There is psychophysical causation</w:t>
      </w:r>
    </w:p>
    <w:p w14:paraId="6108E3D7" w14:textId="4A00428E" w:rsidR="00D03FE3" w:rsidRPr="00D03FE3" w:rsidRDefault="00D03FE3" w:rsidP="00EE7625">
      <w:pPr>
        <w:pStyle w:val="ListParagraph"/>
        <w:numPr>
          <w:ilvl w:val="0"/>
          <w:numId w:val="4"/>
        </w:numPr>
        <w:rPr>
          <w:sz w:val="22"/>
          <w:szCs w:val="22"/>
        </w:rPr>
      </w:pPr>
      <w:r>
        <w:rPr>
          <w:sz w:val="22"/>
          <w:szCs w:val="22"/>
        </w:rPr>
        <w:t>There are no psycho-physical laws</w:t>
      </w:r>
    </w:p>
    <w:p w14:paraId="6D5B3327" w14:textId="77777777" w:rsidR="00D03FE3" w:rsidRDefault="00D03FE3">
      <w:pPr>
        <w:rPr>
          <w:sz w:val="22"/>
          <w:szCs w:val="22"/>
        </w:rPr>
      </w:pPr>
    </w:p>
    <w:p w14:paraId="5EC643CC" w14:textId="3EE7C1B3" w:rsidR="00D03FE3" w:rsidRDefault="00407116">
      <w:pPr>
        <w:rPr>
          <w:sz w:val="22"/>
          <w:szCs w:val="22"/>
        </w:rPr>
      </w:pPr>
      <w:r>
        <w:rPr>
          <w:sz w:val="22"/>
          <w:szCs w:val="22"/>
        </w:rPr>
        <w:t>That 1</w:t>
      </w:r>
      <w:r w:rsidR="00EE7625">
        <w:rPr>
          <w:sz w:val="22"/>
          <w:szCs w:val="22"/>
        </w:rPr>
        <w:t>)</w:t>
      </w:r>
      <w:r>
        <w:rPr>
          <w:sz w:val="22"/>
          <w:szCs w:val="22"/>
        </w:rPr>
        <w:t xml:space="preserve"> is true is suggested by </w:t>
      </w:r>
      <w:r w:rsidR="00987476">
        <w:rPr>
          <w:sz w:val="22"/>
          <w:szCs w:val="22"/>
        </w:rPr>
        <w:t xml:space="preserve">almost </w:t>
      </w:r>
      <w:r>
        <w:rPr>
          <w:sz w:val="22"/>
          <w:szCs w:val="22"/>
        </w:rPr>
        <w:t>every theory we have considered</w:t>
      </w:r>
      <w:r w:rsidR="00987476">
        <w:rPr>
          <w:rStyle w:val="FootnoteReference"/>
          <w:sz w:val="22"/>
          <w:szCs w:val="22"/>
        </w:rPr>
        <w:footnoteReference w:id="20"/>
      </w:r>
      <w:r>
        <w:rPr>
          <w:sz w:val="22"/>
          <w:szCs w:val="22"/>
        </w:rPr>
        <w:t xml:space="preserve">. </w:t>
      </w:r>
    </w:p>
    <w:p w14:paraId="249FBBD5" w14:textId="77777777" w:rsidR="00407116" w:rsidRDefault="00407116">
      <w:pPr>
        <w:rPr>
          <w:sz w:val="22"/>
          <w:szCs w:val="22"/>
        </w:rPr>
      </w:pPr>
    </w:p>
    <w:p w14:paraId="1EF59E7E" w14:textId="5BFEBFAD" w:rsidR="00407116" w:rsidRDefault="00407116">
      <w:pPr>
        <w:rPr>
          <w:sz w:val="22"/>
          <w:szCs w:val="22"/>
        </w:rPr>
      </w:pPr>
      <w:r>
        <w:rPr>
          <w:sz w:val="22"/>
          <w:szCs w:val="22"/>
        </w:rPr>
        <w:t>That 2</w:t>
      </w:r>
      <w:r w:rsidR="00EE7625">
        <w:rPr>
          <w:sz w:val="22"/>
          <w:szCs w:val="22"/>
        </w:rPr>
        <w:t>)</w:t>
      </w:r>
      <w:r>
        <w:rPr>
          <w:sz w:val="22"/>
          <w:szCs w:val="22"/>
        </w:rPr>
        <w:t xml:space="preserve"> is true is suggested by our everyday a</w:t>
      </w:r>
      <w:r w:rsidR="00971B32">
        <w:rPr>
          <w:sz w:val="22"/>
          <w:szCs w:val="22"/>
        </w:rPr>
        <w:t>nd scientific practice. W</w:t>
      </w:r>
      <w:r>
        <w:rPr>
          <w:sz w:val="22"/>
          <w:szCs w:val="22"/>
        </w:rPr>
        <w:t>e do what we do because we believe what we believe, and because w</w:t>
      </w:r>
      <w:r w:rsidR="00971B32">
        <w:rPr>
          <w:sz w:val="22"/>
          <w:szCs w:val="22"/>
        </w:rPr>
        <w:t>e experience what we experience.</w:t>
      </w:r>
    </w:p>
    <w:p w14:paraId="4FCDFF85" w14:textId="77777777" w:rsidR="00407116" w:rsidRDefault="00407116">
      <w:pPr>
        <w:rPr>
          <w:sz w:val="22"/>
          <w:szCs w:val="22"/>
        </w:rPr>
      </w:pPr>
    </w:p>
    <w:p w14:paraId="537AA5E4" w14:textId="13B915D1" w:rsidR="00407116" w:rsidRDefault="00407116">
      <w:pPr>
        <w:rPr>
          <w:sz w:val="22"/>
          <w:szCs w:val="22"/>
        </w:rPr>
      </w:pPr>
      <w:r>
        <w:rPr>
          <w:sz w:val="22"/>
          <w:szCs w:val="22"/>
        </w:rPr>
        <w:t>3</w:t>
      </w:r>
      <w:r w:rsidR="00EE7625">
        <w:rPr>
          <w:sz w:val="22"/>
          <w:szCs w:val="22"/>
        </w:rPr>
        <w:t>)</w:t>
      </w:r>
      <w:r>
        <w:rPr>
          <w:sz w:val="22"/>
          <w:szCs w:val="22"/>
        </w:rPr>
        <w:t xml:space="preserve"> is the only one of our triad that </w:t>
      </w:r>
      <w:r w:rsidR="00F20CDB">
        <w:rPr>
          <w:sz w:val="22"/>
          <w:szCs w:val="22"/>
        </w:rPr>
        <w:t xml:space="preserve">seems questionable. Davidson argues for it by </w:t>
      </w:r>
      <w:r w:rsidR="005644B1">
        <w:rPr>
          <w:sz w:val="22"/>
          <w:szCs w:val="22"/>
        </w:rPr>
        <w:t>appeal to his claim that reason explanation is governed by the PC. When reasons</w:t>
      </w:r>
      <w:r w:rsidR="00EE7625">
        <w:rPr>
          <w:sz w:val="22"/>
          <w:szCs w:val="22"/>
        </w:rPr>
        <w:t xml:space="preserve"> are implicated in the production of our behaviour, they are </w:t>
      </w:r>
      <w:r w:rsidR="00EE7625">
        <w:rPr>
          <w:i/>
          <w:sz w:val="22"/>
          <w:szCs w:val="22"/>
        </w:rPr>
        <w:t>rationally</w:t>
      </w:r>
      <w:r w:rsidR="00EE7625">
        <w:rPr>
          <w:sz w:val="22"/>
          <w:szCs w:val="22"/>
        </w:rPr>
        <w:t xml:space="preserve"> so implicated. A belief isn’t just a </w:t>
      </w:r>
      <w:r w:rsidR="00EE7625">
        <w:rPr>
          <w:i/>
          <w:sz w:val="22"/>
          <w:szCs w:val="22"/>
        </w:rPr>
        <w:t>cause</w:t>
      </w:r>
      <w:r w:rsidR="00EE7625">
        <w:rPr>
          <w:sz w:val="22"/>
          <w:szCs w:val="22"/>
        </w:rPr>
        <w:t xml:space="preserve"> of behaviour</w:t>
      </w:r>
      <w:r w:rsidR="00EE7625">
        <w:rPr>
          <w:i/>
          <w:sz w:val="22"/>
          <w:szCs w:val="22"/>
        </w:rPr>
        <w:t xml:space="preserve"> </w:t>
      </w:r>
      <w:r w:rsidR="00EE7625" w:rsidRPr="00EE7625">
        <w:rPr>
          <w:sz w:val="22"/>
          <w:szCs w:val="22"/>
        </w:rPr>
        <w:t xml:space="preserve">it is a </w:t>
      </w:r>
      <w:r w:rsidR="00EE7625" w:rsidRPr="00EE7625">
        <w:rPr>
          <w:i/>
          <w:sz w:val="22"/>
          <w:szCs w:val="22"/>
        </w:rPr>
        <w:t>reason</w:t>
      </w:r>
      <w:r w:rsidR="00EE7625">
        <w:rPr>
          <w:i/>
          <w:sz w:val="22"/>
          <w:szCs w:val="22"/>
        </w:rPr>
        <w:t xml:space="preserve"> </w:t>
      </w:r>
      <w:r w:rsidR="00EE7625" w:rsidRPr="00EE7625">
        <w:rPr>
          <w:sz w:val="22"/>
          <w:szCs w:val="22"/>
        </w:rPr>
        <w:t>for behaviour.</w:t>
      </w:r>
      <w:r w:rsidR="00EE7625">
        <w:rPr>
          <w:i/>
          <w:sz w:val="22"/>
          <w:szCs w:val="22"/>
        </w:rPr>
        <w:t xml:space="preserve"> </w:t>
      </w:r>
    </w:p>
    <w:p w14:paraId="068B233E" w14:textId="77777777" w:rsidR="007842B9" w:rsidRDefault="007842B9">
      <w:pPr>
        <w:rPr>
          <w:sz w:val="22"/>
          <w:szCs w:val="22"/>
        </w:rPr>
      </w:pPr>
    </w:p>
    <w:p w14:paraId="22D3C243" w14:textId="41274A1E" w:rsidR="007842B9" w:rsidRDefault="00D70E9C">
      <w:pPr>
        <w:rPr>
          <w:sz w:val="22"/>
          <w:szCs w:val="22"/>
        </w:rPr>
      </w:pPr>
      <w:r>
        <w:rPr>
          <w:sz w:val="22"/>
          <w:szCs w:val="22"/>
        </w:rPr>
        <w:t xml:space="preserve">Because of the </w:t>
      </w:r>
      <w:r w:rsidR="00864DA7">
        <w:rPr>
          <w:sz w:val="22"/>
          <w:szCs w:val="22"/>
        </w:rPr>
        <w:t>‘</w:t>
      </w:r>
      <w:r>
        <w:rPr>
          <w:sz w:val="22"/>
          <w:szCs w:val="22"/>
        </w:rPr>
        <w:t>disparate commitments</w:t>
      </w:r>
      <w:r w:rsidR="00864DA7">
        <w:rPr>
          <w:sz w:val="22"/>
          <w:szCs w:val="22"/>
        </w:rPr>
        <w:t>’</w:t>
      </w:r>
      <w:r>
        <w:rPr>
          <w:sz w:val="22"/>
          <w:szCs w:val="22"/>
        </w:rPr>
        <w:t xml:space="preserve"> of reason explanation and ordinary causal explanation, says Davidson,</w:t>
      </w:r>
      <w:r w:rsidR="007842B9">
        <w:rPr>
          <w:sz w:val="22"/>
          <w:szCs w:val="22"/>
        </w:rPr>
        <w:t xml:space="preserve"> we will never be able to formulate laws combining mental and physical predicates – they are not, says Davidson, ‘fitted’ for one another. </w:t>
      </w:r>
    </w:p>
    <w:p w14:paraId="214EFB2D" w14:textId="77777777" w:rsidR="00433377" w:rsidRDefault="00433377">
      <w:pPr>
        <w:rPr>
          <w:sz w:val="22"/>
          <w:szCs w:val="22"/>
        </w:rPr>
      </w:pPr>
    </w:p>
    <w:p w14:paraId="665D69E3" w14:textId="30CAED90" w:rsidR="00D4059E" w:rsidRDefault="00433377">
      <w:pPr>
        <w:rPr>
          <w:sz w:val="22"/>
          <w:szCs w:val="22"/>
        </w:rPr>
      </w:pPr>
      <w:r>
        <w:rPr>
          <w:sz w:val="22"/>
          <w:szCs w:val="22"/>
        </w:rPr>
        <w:t>But</w:t>
      </w:r>
      <w:r w:rsidR="004D0863">
        <w:rPr>
          <w:sz w:val="22"/>
          <w:szCs w:val="22"/>
        </w:rPr>
        <w:t>, he says,</w:t>
      </w:r>
      <w:r>
        <w:rPr>
          <w:sz w:val="22"/>
          <w:szCs w:val="22"/>
        </w:rPr>
        <w:t xml:space="preserve"> if all causation </w:t>
      </w:r>
      <w:r w:rsidRPr="00433377">
        <w:rPr>
          <w:sz w:val="22"/>
          <w:szCs w:val="22"/>
        </w:rPr>
        <w:t xml:space="preserve">is </w:t>
      </w:r>
      <w:r>
        <w:rPr>
          <w:sz w:val="22"/>
          <w:szCs w:val="22"/>
        </w:rPr>
        <w:t xml:space="preserve">law-governed, and there are no psychophysical laws, then the laws governing psychophysical causation must be </w:t>
      </w:r>
      <w:r w:rsidRPr="00433377">
        <w:rPr>
          <w:i/>
          <w:sz w:val="22"/>
          <w:szCs w:val="22"/>
        </w:rPr>
        <w:t xml:space="preserve">physical </w:t>
      </w:r>
      <w:r>
        <w:rPr>
          <w:sz w:val="22"/>
          <w:szCs w:val="22"/>
        </w:rPr>
        <w:t xml:space="preserve">laws. This tells us that every mental event must have a physical description. </w:t>
      </w:r>
      <w:r w:rsidR="001A64E2">
        <w:rPr>
          <w:sz w:val="22"/>
          <w:szCs w:val="22"/>
        </w:rPr>
        <w:t xml:space="preserve">It is in virtue of </w:t>
      </w:r>
      <w:r w:rsidR="001A64E2" w:rsidRPr="004D0863">
        <w:rPr>
          <w:i/>
          <w:sz w:val="22"/>
          <w:szCs w:val="22"/>
        </w:rPr>
        <w:t>this</w:t>
      </w:r>
      <w:r w:rsidR="001A64E2">
        <w:rPr>
          <w:sz w:val="22"/>
          <w:szCs w:val="22"/>
        </w:rPr>
        <w:t xml:space="preserve"> description that </w:t>
      </w:r>
      <w:r w:rsidR="004D0863">
        <w:rPr>
          <w:sz w:val="22"/>
          <w:szCs w:val="22"/>
        </w:rPr>
        <w:t>it falls under</w:t>
      </w:r>
      <w:r w:rsidR="001A64E2">
        <w:rPr>
          <w:sz w:val="22"/>
          <w:szCs w:val="22"/>
        </w:rPr>
        <w:t xml:space="preserve"> a physical law. </w:t>
      </w:r>
      <w:r w:rsidR="00D4059E">
        <w:rPr>
          <w:sz w:val="22"/>
          <w:szCs w:val="22"/>
        </w:rPr>
        <w:t xml:space="preserve">By such means Davidson argued that mental states are physical states despite appearances to the contrary. </w:t>
      </w:r>
    </w:p>
    <w:p w14:paraId="3F3AB3EC" w14:textId="77777777" w:rsidR="00864DA7" w:rsidRDefault="00864DA7">
      <w:pPr>
        <w:rPr>
          <w:sz w:val="22"/>
          <w:szCs w:val="22"/>
        </w:rPr>
      </w:pPr>
    </w:p>
    <w:p w14:paraId="4A1546D1" w14:textId="4366AD0D" w:rsidR="00864DA7" w:rsidRDefault="00864DA7">
      <w:pPr>
        <w:rPr>
          <w:sz w:val="22"/>
          <w:szCs w:val="22"/>
        </w:rPr>
      </w:pPr>
      <w:r>
        <w:rPr>
          <w:sz w:val="22"/>
          <w:szCs w:val="22"/>
        </w:rPr>
        <w:t xml:space="preserve">It is important to recognise that Davidson’s is a </w:t>
      </w:r>
      <w:r>
        <w:rPr>
          <w:i/>
          <w:sz w:val="22"/>
          <w:szCs w:val="22"/>
        </w:rPr>
        <w:t>token</w:t>
      </w:r>
      <w:r>
        <w:rPr>
          <w:sz w:val="22"/>
          <w:szCs w:val="22"/>
        </w:rPr>
        <w:t xml:space="preserve"> identity theory, not a </w:t>
      </w:r>
      <w:r>
        <w:rPr>
          <w:i/>
          <w:sz w:val="22"/>
          <w:szCs w:val="22"/>
        </w:rPr>
        <w:t>type</w:t>
      </w:r>
      <w:r>
        <w:rPr>
          <w:sz w:val="22"/>
          <w:szCs w:val="22"/>
        </w:rPr>
        <w:t xml:space="preserve"> identity theory. There may be </w:t>
      </w:r>
      <w:r w:rsidRPr="00230B13">
        <w:rPr>
          <w:i/>
          <w:sz w:val="22"/>
          <w:szCs w:val="22"/>
        </w:rPr>
        <w:t>causal laws</w:t>
      </w:r>
      <w:r>
        <w:rPr>
          <w:sz w:val="22"/>
          <w:szCs w:val="22"/>
        </w:rPr>
        <w:t xml:space="preserve"> relating states that are as a matter of fact mental with states that are as a matter of fact physical, but there are no </w:t>
      </w:r>
      <w:r>
        <w:rPr>
          <w:i/>
          <w:sz w:val="22"/>
          <w:szCs w:val="22"/>
        </w:rPr>
        <w:t>bridge laws</w:t>
      </w:r>
      <w:r>
        <w:rPr>
          <w:sz w:val="22"/>
          <w:szCs w:val="22"/>
        </w:rPr>
        <w:t xml:space="preserve"> relating mental predicates to physical predicates. </w:t>
      </w:r>
    </w:p>
    <w:p w14:paraId="619E2011" w14:textId="77777777" w:rsidR="00B66166" w:rsidRDefault="00B66166">
      <w:pPr>
        <w:rPr>
          <w:sz w:val="22"/>
          <w:szCs w:val="22"/>
        </w:rPr>
      </w:pPr>
    </w:p>
    <w:p w14:paraId="0A411587" w14:textId="67EE47B2" w:rsidR="00B66166" w:rsidRPr="00B66166" w:rsidRDefault="00B66166">
      <w:pPr>
        <w:rPr>
          <w:sz w:val="22"/>
          <w:szCs w:val="22"/>
        </w:rPr>
      </w:pPr>
      <w:r>
        <w:rPr>
          <w:sz w:val="22"/>
          <w:szCs w:val="22"/>
        </w:rPr>
        <w:t>Objections were almost immediately brought again</w:t>
      </w:r>
      <w:r w:rsidR="0072273A">
        <w:rPr>
          <w:sz w:val="22"/>
          <w:szCs w:val="22"/>
        </w:rPr>
        <w:t>st</w:t>
      </w:r>
      <w:bookmarkStart w:id="0" w:name="_GoBack"/>
      <w:bookmarkEnd w:id="0"/>
      <w:r>
        <w:rPr>
          <w:sz w:val="22"/>
          <w:szCs w:val="22"/>
        </w:rPr>
        <w:t xml:space="preserve"> Davidson’s claims, but before we look at them let’s look at another way of showing that </w:t>
      </w:r>
      <w:r w:rsidR="00997339">
        <w:rPr>
          <w:sz w:val="22"/>
          <w:szCs w:val="22"/>
        </w:rPr>
        <w:t xml:space="preserve">token </w:t>
      </w:r>
      <w:r>
        <w:rPr>
          <w:sz w:val="22"/>
          <w:szCs w:val="22"/>
        </w:rPr>
        <w:t xml:space="preserve">mental states </w:t>
      </w:r>
      <w:r>
        <w:rPr>
          <w:i/>
          <w:sz w:val="22"/>
          <w:szCs w:val="22"/>
        </w:rPr>
        <w:t>are</w:t>
      </w:r>
      <w:r>
        <w:rPr>
          <w:sz w:val="22"/>
          <w:szCs w:val="22"/>
        </w:rPr>
        <w:t xml:space="preserve"> </w:t>
      </w:r>
      <w:r w:rsidR="00997339">
        <w:rPr>
          <w:sz w:val="22"/>
          <w:szCs w:val="22"/>
        </w:rPr>
        <w:t xml:space="preserve">token </w:t>
      </w:r>
      <w:r>
        <w:rPr>
          <w:sz w:val="22"/>
          <w:szCs w:val="22"/>
        </w:rPr>
        <w:t xml:space="preserve">physical states. </w:t>
      </w:r>
    </w:p>
    <w:p w14:paraId="2EF3E557" w14:textId="77777777" w:rsidR="00865002" w:rsidRDefault="00865002" w:rsidP="00865002">
      <w:pPr>
        <w:rPr>
          <w:sz w:val="22"/>
          <w:szCs w:val="22"/>
        </w:rPr>
      </w:pPr>
    </w:p>
    <w:p w14:paraId="37091F33" w14:textId="509D41C3" w:rsidR="00865002" w:rsidRPr="00865002" w:rsidRDefault="00997339" w:rsidP="00865002">
      <w:pPr>
        <w:rPr>
          <w:b/>
          <w:sz w:val="22"/>
          <w:szCs w:val="22"/>
          <w:u w:val="single"/>
        </w:rPr>
      </w:pPr>
      <w:r>
        <w:rPr>
          <w:b/>
          <w:sz w:val="22"/>
          <w:szCs w:val="22"/>
          <w:u w:val="single"/>
        </w:rPr>
        <w:t xml:space="preserve">Token Identity Two: </w:t>
      </w:r>
      <w:r w:rsidR="00865002">
        <w:rPr>
          <w:b/>
          <w:sz w:val="22"/>
          <w:szCs w:val="22"/>
          <w:u w:val="single"/>
        </w:rPr>
        <w:t>Functionalism</w:t>
      </w:r>
      <w:r w:rsidR="002B1132">
        <w:rPr>
          <w:rStyle w:val="FootnoteReference"/>
          <w:b/>
          <w:sz w:val="22"/>
          <w:szCs w:val="22"/>
          <w:u w:val="single"/>
        </w:rPr>
        <w:footnoteReference w:id="21"/>
      </w:r>
      <w:r w:rsidR="00865002">
        <w:rPr>
          <w:b/>
          <w:sz w:val="22"/>
          <w:szCs w:val="22"/>
          <w:u w:val="single"/>
        </w:rPr>
        <w:t xml:space="preserve"> </w:t>
      </w:r>
    </w:p>
    <w:p w14:paraId="0BAE7983" w14:textId="77777777" w:rsidR="00FD673E" w:rsidRDefault="00FD673E">
      <w:pPr>
        <w:rPr>
          <w:sz w:val="22"/>
          <w:szCs w:val="22"/>
        </w:rPr>
      </w:pPr>
    </w:p>
    <w:p w14:paraId="04B34EB7" w14:textId="4BDACDE8" w:rsidR="00CE46F9" w:rsidRPr="00CE46F9" w:rsidRDefault="00CE46F9">
      <w:pPr>
        <w:rPr>
          <w:sz w:val="22"/>
          <w:szCs w:val="22"/>
        </w:rPr>
      </w:pPr>
      <w:r>
        <w:rPr>
          <w:sz w:val="22"/>
          <w:szCs w:val="22"/>
        </w:rPr>
        <w:t>The functionalist claims that mental states are functional states</w:t>
      </w:r>
      <w:r w:rsidR="00997339">
        <w:rPr>
          <w:rStyle w:val="FootnoteReference"/>
          <w:sz w:val="22"/>
          <w:szCs w:val="22"/>
        </w:rPr>
        <w:footnoteReference w:id="22"/>
      </w:r>
      <w:r>
        <w:rPr>
          <w:sz w:val="22"/>
          <w:szCs w:val="22"/>
        </w:rPr>
        <w:t xml:space="preserve">. </w:t>
      </w:r>
      <w:r w:rsidR="0077788F">
        <w:rPr>
          <w:sz w:val="22"/>
          <w:szCs w:val="22"/>
        </w:rPr>
        <w:t>T</w:t>
      </w:r>
      <w:r>
        <w:rPr>
          <w:sz w:val="22"/>
          <w:szCs w:val="22"/>
        </w:rPr>
        <w:t xml:space="preserve">he functionalist believes that </w:t>
      </w:r>
      <w:r w:rsidR="0077788F">
        <w:rPr>
          <w:sz w:val="22"/>
          <w:szCs w:val="22"/>
        </w:rPr>
        <w:t xml:space="preserve">mental predicates are </w:t>
      </w:r>
      <w:r>
        <w:rPr>
          <w:sz w:val="22"/>
          <w:szCs w:val="22"/>
        </w:rPr>
        <w:t>defined in t</w:t>
      </w:r>
      <w:r w:rsidR="0077788F">
        <w:rPr>
          <w:sz w:val="22"/>
          <w:szCs w:val="22"/>
        </w:rPr>
        <w:t>erms of the causal role they play</w:t>
      </w:r>
      <w:r>
        <w:rPr>
          <w:sz w:val="22"/>
          <w:szCs w:val="22"/>
        </w:rPr>
        <w:t xml:space="preserve"> in ‘folk psychological’ theory</w:t>
      </w:r>
      <w:r w:rsidR="0077788F">
        <w:rPr>
          <w:sz w:val="22"/>
          <w:szCs w:val="22"/>
        </w:rPr>
        <w:t>, the theories we use to explain each others’ actions</w:t>
      </w:r>
      <w:r>
        <w:rPr>
          <w:sz w:val="22"/>
          <w:szCs w:val="22"/>
        </w:rPr>
        <w:t xml:space="preserve">. So </w:t>
      </w:r>
      <w:r w:rsidRPr="00CE46F9">
        <w:rPr>
          <w:sz w:val="22"/>
          <w:szCs w:val="22"/>
        </w:rPr>
        <w:t xml:space="preserve">a </w:t>
      </w:r>
      <w:r w:rsidRPr="00CE46F9">
        <w:rPr>
          <w:rFonts w:cs="Times"/>
          <w:color w:val="141414"/>
          <w:sz w:val="22"/>
          <w:szCs w:val="22"/>
          <w:lang w:val="en-US"/>
        </w:rPr>
        <w:t>pain is a state c</w:t>
      </w:r>
      <w:r>
        <w:rPr>
          <w:rFonts w:cs="Times"/>
          <w:color w:val="141414"/>
          <w:sz w:val="22"/>
          <w:szCs w:val="22"/>
          <w:lang w:val="en-US"/>
        </w:rPr>
        <w:t xml:space="preserve">aused by tissue damage, and </w:t>
      </w:r>
      <w:r w:rsidRPr="00CE46F9">
        <w:rPr>
          <w:rFonts w:cs="Times"/>
          <w:color w:val="141414"/>
          <w:sz w:val="22"/>
          <w:szCs w:val="22"/>
          <w:lang w:val="en-US"/>
        </w:rPr>
        <w:t xml:space="preserve">that </w:t>
      </w:r>
      <w:r>
        <w:rPr>
          <w:rFonts w:cs="Times"/>
          <w:color w:val="141414"/>
          <w:sz w:val="22"/>
          <w:szCs w:val="22"/>
          <w:lang w:val="en-US"/>
        </w:rPr>
        <w:t xml:space="preserve">causes </w:t>
      </w:r>
      <w:r w:rsidRPr="00CE46F9">
        <w:rPr>
          <w:rFonts w:cs="Times"/>
          <w:color w:val="141414"/>
          <w:sz w:val="22"/>
          <w:szCs w:val="22"/>
          <w:lang w:val="en-US"/>
        </w:rPr>
        <w:t>moans, attempts to repair the damage, beliefs that one is in pain</w:t>
      </w:r>
      <w:r>
        <w:rPr>
          <w:rFonts w:cs="Times"/>
          <w:color w:val="141414"/>
          <w:sz w:val="22"/>
          <w:szCs w:val="22"/>
          <w:lang w:val="en-US"/>
        </w:rPr>
        <w:t xml:space="preserve"> etc.</w:t>
      </w:r>
    </w:p>
    <w:p w14:paraId="5E4236F1" w14:textId="77777777" w:rsidR="00CE46F9" w:rsidRDefault="00CE46F9">
      <w:pPr>
        <w:rPr>
          <w:rFonts w:cs="Times"/>
          <w:color w:val="141414"/>
          <w:sz w:val="22"/>
          <w:szCs w:val="22"/>
          <w:lang w:val="en-US"/>
        </w:rPr>
      </w:pPr>
    </w:p>
    <w:p w14:paraId="71890B0B" w14:textId="691CFCEF" w:rsidR="00CE46F9" w:rsidRDefault="00CE46F9">
      <w:pPr>
        <w:rPr>
          <w:sz w:val="22"/>
          <w:szCs w:val="22"/>
        </w:rPr>
      </w:pPr>
      <w:r>
        <w:rPr>
          <w:sz w:val="22"/>
          <w:szCs w:val="22"/>
        </w:rPr>
        <w:t>On this story mental states are ‘second order states’</w:t>
      </w:r>
      <w:r w:rsidR="00E6720E">
        <w:rPr>
          <w:sz w:val="22"/>
          <w:szCs w:val="22"/>
        </w:rPr>
        <w:t>;</w:t>
      </w:r>
      <w:r>
        <w:rPr>
          <w:sz w:val="22"/>
          <w:szCs w:val="22"/>
        </w:rPr>
        <w:t xml:space="preserve"> to be in pain is to have inside you a state that plays the functional role characteristic of pain. </w:t>
      </w:r>
    </w:p>
    <w:p w14:paraId="18204760" w14:textId="77777777" w:rsidR="00E6720E" w:rsidRDefault="00E6720E">
      <w:pPr>
        <w:rPr>
          <w:sz w:val="22"/>
          <w:szCs w:val="22"/>
        </w:rPr>
      </w:pPr>
    </w:p>
    <w:p w14:paraId="3DB39508" w14:textId="68DA765E" w:rsidR="00E6720E" w:rsidRDefault="00E6720E">
      <w:pPr>
        <w:rPr>
          <w:sz w:val="22"/>
          <w:szCs w:val="22"/>
        </w:rPr>
      </w:pPr>
      <w:r>
        <w:rPr>
          <w:sz w:val="22"/>
          <w:szCs w:val="22"/>
        </w:rPr>
        <w:t>The important point about functionalism is that it permit</w:t>
      </w:r>
      <w:r w:rsidR="0077788F">
        <w:rPr>
          <w:sz w:val="22"/>
          <w:szCs w:val="22"/>
        </w:rPr>
        <w:t>s ‘multiple realisability’. If</w:t>
      </w:r>
      <w:r>
        <w:rPr>
          <w:sz w:val="22"/>
          <w:szCs w:val="22"/>
        </w:rPr>
        <w:t xml:space="preserve"> c-fibre firing plays the role of pain in human beings, and we said that pain </w:t>
      </w:r>
      <w:r>
        <w:rPr>
          <w:i/>
          <w:sz w:val="22"/>
          <w:szCs w:val="22"/>
        </w:rPr>
        <w:t>is</w:t>
      </w:r>
      <w:r>
        <w:rPr>
          <w:sz w:val="22"/>
          <w:szCs w:val="22"/>
        </w:rPr>
        <w:t xml:space="preserve"> c-fibre firing, we would have to deny that </w:t>
      </w:r>
      <w:r>
        <w:rPr>
          <w:i/>
          <w:sz w:val="22"/>
          <w:szCs w:val="22"/>
        </w:rPr>
        <w:t>dogs</w:t>
      </w:r>
      <w:r>
        <w:rPr>
          <w:sz w:val="22"/>
          <w:szCs w:val="22"/>
        </w:rPr>
        <w:t xml:space="preserve"> can be in pain (at least assuming that dogs don’t have c-fibres). Functionalism says that pain is </w:t>
      </w:r>
      <w:r>
        <w:rPr>
          <w:i/>
          <w:sz w:val="22"/>
          <w:szCs w:val="22"/>
        </w:rPr>
        <w:t>whatever</w:t>
      </w:r>
      <w:r>
        <w:rPr>
          <w:sz w:val="22"/>
          <w:szCs w:val="22"/>
        </w:rPr>
        <w:t xml:space="preserve"> state plays the functional role that defines pain. It might be realised by c-fibre firing in human beings, d-fibre firing in dogs, and something quite different in Martians</w:t>
      </w:r>
      <w:r w:rsidR="002B1132">
        <w:rPr>
          <w:rStyle w:val="FootnoteReference"/>
          <w:sz w:val="22"/>
          <w:szCs w:val="22"/>
        </w:rPr>
        <w:footnoteReference w:id="23"/>
      </w:r>
      <w:r>
        <w:rPr>
          <w:sz w:val="22"/>
          <w:szCs w:val="22"/>
        </w:rPr>
        <w:t xml:space="preserve">. </w:t>
      </w:r>
    </w:p>
    <w:p w14:paraId="3763062E" w14:textId="77777777" w:rsidR="00E6720E" w:rsidRDefault="00E6720E">
      <w:pPr>
        <w:rPr>
          <w:sz w:val="22"/>
          <w:szCs w:val="22"/>
        </w:rPr>
      </w:pPr>
    </w:p>
    <w:p w14:paraId="295EEC97" w14:textId="5C2F8C93" w:rsidR="00E6720E" w:rsidRDefault="00E6720E">
      <w:pPr>
        <w:rPr>
          <w:sz w:val="22"/>
          <w:szCs w:val="22"/>
        </w:rPr>
      </w:pPr>
      <w:r>
        <w:rPr>
          <w:sz w:val="22"/>
          <w:szCs w:val="22"/>
        </w:rPr>
        <w:t xml:space="preserve">Functionalists claim to have solved the problem of mental causation because pain is </w:t>
      </w:r>
      <w:r>
        <w:rPr>
          <w:i/>
          <w:sz w:val="22"/>
          <w:szCs w:val="22"/>
        </w:rPr>
        <w:t>by definition</w:t>
      </w:r>
      <w:r>
        <w:rPr>
          <w:sz w:val="22"/>
          <w:szCs w:val="22"/>
        </w:rPr>
        <w:t xml:space="preserve"> that which is </w:t>
      </w:r>
      <w:r w:rsidRPr="00CE46F9">
        <w:rPr>
          <w:rFonts w:cs="Times"/>
          <w:color w:val="141414"/>
          <w:sz w:val="22"/>
          <w:szCs w:val="22"/>
          <w:lang w:val="en-US"/>
        </w:rPr>
        <w:t>c</w:t>
      </w:r>
      <w:r>
        <w:rPr>
          <w:rFonts w:cs="Times"/>
          <w:color w:val="141414"/>
          <w:sz w:val="22"/>
          <w:szCs w:val="22"/>
          <w:lang w:val="en-US"/>
        </w:rPr>
        <w:t xml:space="preserve">aused by tissue damage, and </w:t>
      </w:r>
      <w:r w:rsidRPr="00CE46F9">
        <w:rPr>
          <w:rFonts w:cs="Times"/>
          <w:color w:val="141414"/>
          <w:sz w:val="22"/>
          <w:szCs w:val="22"/>
          <w:lang w:val="en-US"/>
        </w:rPr>
        <w:t xml:space="preserve">that </w:t>
      </w:r>
      <w:r>
        <w:rPr>
          <w:rFonts w:cs="Times"/>
          <w:color w:val="141414"/>
          <w:sz w:val="22"/>
          <w:szCs w:val="22"/>
          <w:lang w:val="en-US"/>
        </w:rPr>
        <w:t xml:space="preserve">causes </w:t>
      </w:r>
      <w:r w:rsidRPr="00CE46F9">
        <w:rPr>
          <w:rFonts w:cs="Times"/>
          <w:color w:val="141414"/>
          <w:sz w:val="22"/>
          <w:szCs w:val="22"/>
          <w:lang w:val="en-US"/>
        </w:rPr>
        <w:t>moans, attempts to repair the damage, beliefs that one is in pain</w:t>
      </w:r>
      <w:r>
        <w:rPr>
          <w:rFonts w:cs="Times"/>
          <w:color w:val="141414"/>
          <w:sz w:val="22"/>
          <w:szCs w:val="22"/>
          <w:lang w:val="en-US"/>
        </w:rPr>
        <w:t xml:space="preserve"> etc. How could there be any problem with mental causation if mental states are defined by their causal role?</w:t>
      </w:r>
      <w:r>
        <w:rPr>
          <w:sz w:val="22"/>
          <w:szCs w:val="22"/>
        </w:rPr>
        <w:t xml:space="preserve"> </w:t>
      </w:r>
    </w:p>
    <w:p w14:paraId="44CB53EA" w14:textId="77777777" w:rsidR="00997339" w:rsidRDefault="00997339">
      <w:pPr>
        <w:rPr>
          <w:sz w:val="22"/>
          <w:szCs w:val="22"/>
        </w:rPr>
      </w:pPr>
    </w:p>
    <w:p w14:paraId="475F113F" w14:textId="062472EE" w:rsidR="00997339" w:rsidRPr="00997339" w:rsidRDefault="00997339">
      <w:pPr>
        <w:rPr>
          <w:sz w:val="22"/>
          <w:szCs w:val="22"/>
        </w:rPr>
      </w:pPr>
      <w:r>
        <w:rPr>
          <w:sz w:val="22"/>
          <w:szCs w:val="22"/>
        </w:rPr>
        <w:t xml:space="preserve">A problem for functionalism is the fact that if mental states are </w:t>
      </w:r>
      <w:r>
        <w:rPr>
          <w:i/>
          <w:sz w:val="22"/>
          <w:szCs w:val="22"/>
        </w:rPr>
        <w:t>defined</w:t>
      </w:r>
      <w:r>
        <w:rPr>
          <w:sz w:val="22"/>
          <w:szCs w:val="22"/>
        </w:rPr>
        <w:t xml:space="preserve"> by their causal roles, then there is a </w:t>
      </w:r>
      <w:r>
        <w:rPr>
          <w:i/>
          <w:sz w:val="22"/>
          <w:szCs w:val="22"/>
        </w:rPr>
        <w:t xml:space="preserve">logical </w:t>
      </w:r>
      <w:r>
        <w:rPr>
          <w:sz w:val="22"/>
          <w:szCs w:val="22"/>
        </w:rPr>
        <w:t>link between pains and their effects</w:t>
      </w:r>
      <w:r w:rsidR="003A41EF">
        <w:rPr>
          <w:sz w:val="22"/>
          <w:szCs w:val="22"/>
        </w:rPr>
        <w:t xml:space="preserve">. This cannot be undermined in Davidson’s manner because there will be no independent properties to which we could be referring. According to functionalism pain is </w:t>
      </w:r>
      <w:r w:rsidR="003A41EF">
        <w:rPr>
          <w:i/>
          <w:sz w:val="22"/>
          <w:szCs w:val="22"/>
        </w:rPr>
        <w:t xml:space="preserve">exhausted </w:t>
      </w:r>
      <w:r w:rsidR="003A41EF" w:rsidRPr="003A41EF">
        <w:rPr>
          <w:sz w:val="22"/>
          <w:szCs w:val="22"/>
        </w:rPr>
        <w:t>by its causal role</w:t>
      </w:r>
      <w:r w:rsidR="00C72DF6">
        <w:rPr>
          <w:rStyle w:val="FootnoteReference"/>
          <w:sz w:val="22"/>
          <w:szCs w:val="22"/>
        </w:rPr>
        <w:footnoteReference w:id="24"/>
      </w:r>
      <w:r>
        <w:rPr>
          <w:sz w:val="22"/>
          <w:szCs w:val="22"/>
        </w:rPr>
        <w:t xml:space="preserve">. Some functionalists respond to this by thinking of the pain as </w:t>
      </w:r>
      <w:r>
        <w:rPr>
          <w:i/>
          <w:sz w:val="22"/>
          <w:szCs w:val="22"/>
        </w:rPr>
        <w:t>the physical realiser</w:t>
      </w:r>
      <w:r>
        <w:rPr>
          <w:sz w:val="22"/>
          <w:szCs w:val="22"/>
        </w:rPr>
        <w:t xml:space="preserve"> the causal role, rather than the causal role itself</w:t>
      </w:r>
      <w:r w:rsidR="00C72DF6">
        <w:rPr>
          <w:rStyle w:val="FootnoteReference"/>
          <w:sz w:val="22"/>
          <w:szCs w:val="22"/>
        </w:rPr>
        <w:footnoteReference w:id="25"/>
      </w:r>
      <w:r>
        <w:rPr>
          <w:sz w:val="22"/>
          <w:szCs w:val="22"/>
        </w:rPr>
        <w:t xml:space="preserve">. </w:t>
      </w:r>
    </w:p>
    <w:p w14:paraId="11550B69" w14:textId="77777777" w:rsidR="00E6720E" w:rsidRDefault="00E6720E">
      <w:pPr>
        <w:rPr>
          <w:sz w:val="22"/>
          <w:szCs w:val="22"/>
        </w:rPr>
      </w:pPr>
    </w:p>
    <w:p w14:paraId="4572DCC5" w14:textId="7EF804EF" w:rsidR="00E073BE" w:rsidRDefault="00230B13">
      <w:pPr>
        <w:rPr>
          <w:b/>
          <w:sz w:val="22"/>
          <w:szCs w:val="22"/>
          <w:u w:val="single"/>
        </w:rPr>
      </w:pPr>
      <w:r>
        <w:rPr>
          <w:b/>
          <w:sz w:val="22"/>
          <w:szCs w:val="22"/>
          <w:u w:val="single"/>
        </w:rPr>
        <w:t>Non-Reductive Physicalism and Mental Causation</w:t>
      </w:r>
    </w:p>
    <w:p w14:paraId="6B76557D" w14:textId="77777777" w:rsidR="00230B13" w:rsidRDefault="00230B13">
      <w:pPr>
        <w:rPr>
          <w:b/>
          <w:sz w:val="22"/>
          <w:szCs w:val="22"/>
          <w:u w:val="single"/>
        </w:rPr>
      </w:pPr>
    </w:p>
    <w:p w14:paraId="25B24EED" w14:textId="172C67EE" w:rsidR="00230B13" w:rsidRDefault="00230B13">
      <w:pPr>
        <w:rPr>
          <w:sz w:val="22"/>
          <w:szCs w:val="22"/>
        </w:rPr>
      </w:pPr>
      <w:r>
        <w:rPr>
          <w:sz w:val="22"/>
          <w:szCs w:val="22"/>
        </w:rPr>
        <w:t xml:space="preserve">We can appeal to either AM or to Functionalism to argue that mental states </w:t>
      </w:r>
      <w:r>
        <w:rPr>
          <w:i/>
          <w:sz w:val="22"/>
          <w:szCs w:val="22"/>
        </w:rPr>
        <w:t>are</w:t>
      </w:r>
      <w:r>
        <w:rPr>
          <w:sz w:val="22"/>
          <w:szCs w:val="22"/>
        </w:rPr>
        <w:t xml:space="preserve"> physical states. And this might seem to resolve the problem of mental causation too – after all if mental states </w:t>
      </w:r>
      <w:r>
        <w:rPr>
          <w:i/>
          <w:sz w:val="22"/>
          <w:szCs w:val="22"/>
        </w:rPr>
        <w:t>are</w:t>
      </w:r>
      <w:r>
        <w:rPr>
          <w:sz w:val="22"/>
          <w:szCs w:val="22"/>
        </w:rPr>
        <w:t xml:space="preserve"> physical states why should there </w:t>
      </w:r>
      <w:r>
        <w:rPr>
          <w:i/>
          <w:sz w:val="22"/>
          <w:szCs w:val="22"/>
        </w:rPr>
        <w:t>be</w:t>
      </w:r>
      <w:r>
        <w:rPr>
          <w:sz w:val="22"/>
          <w:szCs w:val="22"/>
        </w:rPr>
        <w:t xml:space="preserve"> a problem of mental causation?</w:t>
      </w:r>
      <w:r w:rsidR="00CB52B9">
        <w:rPr>
          <w:sz w:val="22"/>
          <w:szCs w:val="22"/>
        </w:rPr>
        <w:t xml:space="preserve"> </w:t>
      </w:r>
    </w:p>
    <w:p w14:paraId="448A9CA2" w14:textId="77777777" w:rsidR="00230B13" w:rsidRDefault="00230B13">
      <w:pPr>
        <w:rPr>
          <w:sz w:val="22"/>
          <w:szCs w:val="22"/>
        </w:rPr>
      </w:pPr>
    </w:p>
    <w:p w14:paraId="70112782" w14:textId="189EDA8A" w:rsidR="00230B13" w:rsidRDefault="00801399">
      <w:pPr>
        <w:rPr>
          <w:sz w:val="22"/>
          <w:szCs w:val="22"/>
        </w:rPr>
      </w:pPr>
      <w:r>
        <w:rPr>
          <w:sz w:val="22"/>
          <w:szCs w:val="22"/>
        </w:rPr>
        <w:t>But t</w:t>
      </w:r>
      <w:r w:rsidR="00230B13">
        <w:rPr>
          <w:sz w:val="22"/>
          <w:szCs w:val="22"/>
        </w:rPr>
        <w:t>here are two problems</w:t>
      </w:r>
      <w:r>
        <w:rPr>
          <w:rStyle w:val="FootnoteReference"/>
          <w:sz w:val="22"/>
          <w:szCs w:val="22"/>
        </w:rPr>
        <w:footnoteReference w:id="26"/>
      </w:r>
      <w:r w:rsidR="00230B13">
        <w:rPr>
          <w:sz w:val="22"/>
          <w:szCs w:val="22"/>
        </w:rPr>
        <w:t xml:space="preserve"> that haunt both types of non-reductive physicalism: exclusion and externalism.</w:t>
      </w:r>
    </w:p>
    <w:p w14:paraId="072CAA32" w14:textId="77777777" w:rsidR="00230B13" w:rsidRDefault="00230B13">
      <w:pPr>
        <w:rPr>
          <w:sz w:val="22"/>
          <w:szCs w:val="22"/>
        </w:rPr>
      </w:pPr>
    </w:p>
    <w:p w14:paraId="159BDF33" w14:textId="5C5D1613" w:rsidR="00230B13" w:rsidRPr="00813DB2" w:rsidRDefault="00230B13">
      <w:pPr>
        <w:rPr>
          <w:sz w:val="22"/>
          <w:szCs w:val="22"/>
        </w:rPr>
      </w:pPr>
      <w:r>
        <w:rPr>
          <w:b/>
          <w:sz w:val="22"/>
          <w:szCs w:val="22"/>
          <w:u w:val="single"/>
        </w:rPr>
        <w:t>The Exclusion Problem</w:t>
      </w:r>
      <w:r w:rsidR="00813DB2">
        <w:rPr>
          <w:rStyle w:val="FootnoteReference"/>
          <w:sz w:val="22"/>
          <w:szCs w:val="22"/>
        </w:rPr>
        <w:footnoteReference w:id="27"/>
      </w:r>
      <w:r w:rsidR="00813DB2">
        <w:rPr>
          <w:sz w:val="22"/>
          <w:szCs w:val="22"/>
        </w:rPr>
        <w:t>,</w:t>
      </w:r>
      <w:r w:rsidR="00813DB2">
        <w:rPr>
          <w:rStyle w:val="FootnoteReference"/>
          <w:sz w:val="22"/>
          <w:szCs w:val="22"/>
        </w:rPr>
        <w:footnoteReference w:id="28"/>
      </w:r>
    </w:p>
    <w:p w14:paraId="63BF58F0" w14:textId="77777777" w:rsidR="00230B13" w:rsidRPr="00C3799D" w:rsidRDefault="00230B13">
      <w:pPr>
        <w:rPr>
          <w:sz w:val="22"/>
          <w:szCs w:val="22"/>
        </w:rPr>
      </w:pPr>
    </w:p>
    <w:p w14:paraId="06196052" w14:textId="5D5A9541" w:rsidR="00230B13" w:rsidRDefault="00C3799D">
      <w:pPr>
        <w:rPr>
          <w:sz w:val="22"/>
          <w:szCs w:val="22"/>
        </w:rPr>
      </w:pPr>
      <w:r>
        <w:rPr>
          <w:sz w:val="22"/>
          <w:szCs w:val="22"/>
        </w:rPr>
        <w:t>Imagine that Fred’s belief at t that crossing the road will get him an ice c</w:t>
      </w:r>
      <w:r w:rsidR="00811E42">
        <w:rPr>
          <w:sz w:val="22"/>
          <w:szCs w:val="22"/>
        </w:rPr>
        <w:t>ream is</w:t>
      </w:r>
      <w:r>
        <w:rPr>
          <w:sz w:val="22"/>
          <w:szCs w:val="22"/>
        </w:rPr>
        <w:t xml:space="preserve"> </w:t>
      </w:r>
      <w:r w:rsidR="00813DB2">
        <w:rPr>
          <w:sz w:val="22"/>
          <w:szCs w:val="22"/>
        </w:rPr>
        <w:t xml:space="preserve">either token-identical to, or realised by, </w:t>
      </w:r>
      <w:r>
        <w:rPr>
          <w:sz w:val="22"/>
          <w:szCs w:val="22"/>
        </w:rPr>
        <w:t xml:space="preserve">neural state N. </w:t>
      </w:r>
      <w:r w:rsidR="00230B13">
        <w:rPr>
          <w:sz w:val="22"/>
          <w:szCs w:val="22"/>
        </w:rPr>
        <w:t xml:space="preserve"> </w:t>
      </w:r>
      <w:r w:rsidR="00813DB2">
        <w:rPr>
          <w:sz w:val="22"/>
          <w:szCs w:val="22"/>
        </w:rPr>
        <w:t xml:space="preserve">It is, says those who bring the exclusion problem, the fact that neural state N has the </w:t>
      </w:r>
      <w:r w:rsidR="00813DB2" w:rsidRPr="00813DB2">
        <w:rPr>
          <w:i/>
          <w:sz w:val="22"/>
          <w:szCs w:val="22"/>
        </w:rPr>
        <w:t xml:space="preserve">physical </w:t>
      </w:r>
      <w:r w:rsidR="00813DB2">
        <w:rPr>
          <w:sz w:val="22"/>
          <w:szCs w:val="22"/>
        </w:rPr>
        <w:t xml:space="preserve">properties it does that causes Fred to cross the road, </w:t>
      </w:r>
      <w:r w:rsidR="00813DB2">
        <w:rPr>
          <w:i/>
          <w:sz w:val="22"/>
          <w:szCs w:val="22"/>
        </w:rPr>
        <w:t>not</w:t>
      </w:r>
      <w:r w:rsidR="00813DB2">
        <w:rPr>
          <w:sz w:val="22"/>
          <w:szCs w:val="22"/>
        </w:rPr>
        <w:t xml:space="preserve"> that neural state N is a </w:t>
      </w:r>
      <w:r w:rsidR="00813DB2" w:rsidRPr="00813DB2">
        <w:rPr>
          <w:i/>
          <w:sz w:val="22"/>
          <w:szCs w:val="22"/>
        </w:rPr>
        <w:t>belief</w:t>
      </w:r>
      <w:r w:rsidR="00813DB2">
        <w:rPr>
          <w:sz w:val="22"/>
          <w:szCs w:val="22"/>
        </w:rPr>
        <w:t xml:space="preserve"> that crossing the road will secure an ice cream. It is the </w:t>
      </w:r>
      <w:r w:rsidR="00813DB2">
        <w:rPr>
          <w:i/>
          <w:sz w:val="22"/>
          <w:szCs w:val="22"/>
        </w:rPr>
        <w:t xml:space="preserve">physical properties </w:t>
      </w:r>
      <w:r w:rsidR="00813DB2">
        <w:rPr>
          <w:sz w:val="22"/>
          <w:szCs w:val="22"/>
        </w:rPr>
        <w:t>of the</w:t>
      </w:r>
      <w:r w:rsidR="00813DB2" w:rsidRPr="00813DB2">
        <w:rPr>
          <w:sz w:val="22"/>
          <w:szCs w:val="22"/>
        </w:rPr>
        <w:t xml:space="preserve"> state that are causally</w:t>
      </w:r>
      <w:r w:rsidR="00813DB2">
        <w:rPr>
          <w:sz w:val="22"/>
          <w:szCs w:val="22"/>
        </w:rPr>
        <w:t xml:space="preserve"> efficacious, not its</w:t>
      </w:r>
      <w:r w:rsidR="00813DB2" w:rsidRPr="00813DB2">
        <w:rPr>
          <w:i/>
          <w:sz w:val="22"/>
          <w:szCs w:val="22"/>
        </w:rPr>
        <w:t xml:space="preserve"> mental</w:t>
      </w:r>
      <w:r w:rsidR="00813DB2">
        <w:rPr>
          <w:sz w:val="22"/>
          <w:szCs w:val="22"/>
        </w:rPr>
        <w:t xml:space="preserve"> properties.</w:t>
      </w:r>
    </w:p>
    <w:p w14:paraId="4AB08231" w14:textId="77777777" w:rsidR="00813DB2" w:rsidRDefault="00813DB2">
      <w:pPr>
        <w:rPr>
          <w:sz w:val="22"/>
          <w:szCs w:val="22"/>
        </w:rPr>
      </w:pPr>
    </w:p>
    <w:p w14:paraId="707F8005" w14:textId="6A84A70C" w:rsidR="00813DB2" w:rsidRDefault="00813DB2">
      <w:pPr>
        <w:rPr>
          <w:sz w:val="22"/>
          <w:szCs w:val="22"/>
        </w:rPr>
      </w:pPr>
      <w:r>
        <w:rPr>
          <w:sz w:val="22"/>
          <w:szCs w:val="22"/>
        </w:rPr>
        <w:t>This argument is based on two premises:</w:t>
      </w:r>
    </w:p>
    <w:p w14:paraId="665F2112" w14:textId="77777777" w:rsidR="00813DB2" w:rsidRDefault="00813DB2">
      <w:pPr>
        <w:rPr>
          <w:sz w:val="22"/>
          <w:szCs w:val="22"/>
        </w:rPr>
      </w:pPr>
    </w:p>
    <w:p w14:paraId="7E096CB2" w14:textId="5716C2DD" w:rsidR="00813DB2" w:rsidRDefault="00813DB2" w:rsidP="00813DB2">
      <w:pPr>
        <w:ind w:left="720"/>
        <w:rPr>
          <w:sz w:val="22"/>
          <w:szCs w:val="22"/>
        </w:rPr>
      </w:pPr>
      <w:r>
        <w:rPr>
          <w:sz w:val="22"/>
          <w:szCs w:val="22"/>
        </w:rPr>
        <w:t>P1: that physics is complete (i.e. every physical effect has a physical cause)</w:t>
      </w:r>
    </w:p>
    <w:p w14:paraId="3C5648A6" w14:textId="77777777" w:rsidR="00813DB2" w:rsidRDefault="00813DB2" w:rsidP="00813DB2">
      <w:pPr>
        <w:ind w:left="720"/>
        <w:rPr>
          <w:sz w:val="22"/>
          <w:szCs w:val="22"/>
        </w:rPr>
      </w:pPr>
    </w:p>
    <w:p w14:paraId="4A9BD3BC" w14:textId="1F3E83E2" w:rsidR="00813DB2" w:rsidRPr="00813DB2" w:rsidRDefault="00813DB2" w:rsidP="00813DB2">
      <w:pPr>
        <w:ind w:left="720"/>
        <w:rPr>
          <w:b/>
          <w:i/>
          <w:sz w:val="22"/>
          <w:szCs w:val="22"/>
          <w:u w:val="single"/>
        </w:rPr>
      </w:pPr>
      <w:r>
        <w:rPr>
          <w:sz w:val="22"/>
          <w:szCs w:val="22"/>
        </w:rPr>
        <w:t>P2: there is no overdetermination (i.e. we only need one sufficient conditions for an effect to have found its cause)</w:t>
      </w:r>
    </w:p>
    <w:p w14:paraId="1690D03B" w14:textId="77777777" w:rsidR="00230B13" w:rsidRDefault="00230B13">
      <w:pPr>
        <w:rPr>
          <w:sz w:val="22"/>
          <w:szCs w:val="22"/>
        </w:rPr>
      </w:pPr>
    </w:p>
    <w:p w14:paraId="552DD016" w14:textId="7F237E6C" w:rsidR="00813DB2" w:rsidRDefault="00813DB2">
      <w:pPr>
        <w:rPr>
          <w:sz w:val="22"/>
          <w:szCs w:val="22"/>
        </w:rPr>
      </w:pPr>
      <w:r>
        <w:rPr>
          <w:sz w:val="22"/>
          <w:szCs w:val="22"/>
        </w:rPr>
        <w:t xml:space="preserve">But given these two premises, the fact that the physical properties of neural state N suffice for Fred’s road-crossing </w:t>
      </w:r>
      <w:r w:rsidRPr="00813DB2">
        <w:rPr>
          <w:i/>
          <w:sz w:val="22"/>
          <w:szCs w:val="22"/>
        </w:rPr>
        <w:t>leaves no job for the mental properties to do</w:t>
      </w:r>
      <w:r>
        <w:rPr>
          <w:sz w:val="22"/>
          <w:szCs w:val="22"/>
        </w:rPr>
        <w:t xml:space="preserve">. The causal efficacy of the mental properties of state N is </w:t>
      </w:r>
      <w:r>
        <w:rPr>
          <w:i/>
          <w:sz w:val="22"/>
          <w:szCs w:val="22"/>
        </w:rPr>
        <w:t>excluded</w:t>
      </w:r>
      <w:r>
        <w:rPr>
          <w:sz w:val="22"/>
          <w:szCs w:val="22"/>
        </w:rPr>
        <w:t xml:space="preserve"> by the causal efficacy of its physical properties</w:t>
      </w:r>
      <w:r>
        <w:rPr>
          <w:rStyle w:val="FootnoteReference"/>
          <w:sz w:val="22"/>
          <w:szCs w:val="22"/>
        </w:rPr>
        <w:footnoteReference w:id="29"/>
      </w:r>
      <w:r>
        <w:rPr>
          <w:sz w:val="22"/>
          <w:szCs w:val="22"/>
        </w:rPr>
        <w:t>.</w:t>
      </w:r>
    </w:p>
    <w:p w14:paraId="771CC663" w14:textId="77777777" w:rsidR="00811E42" w:rsidRDefault="00811E42">
      <w:pPr>
        <w:rPr>
          <w:sz w:val="22"/>
          <w:szCs w:val="22"/>
        </w:rPr>
      </w:pPr>
    </w:p>
    <w:p w14:paraId="25F3B3C3" w14:textId="58F11B97" w:rsidR="00811E42" w:rsidRPr="00DB10F8" w:rsidRDefault="00811E42">
      <w:pPr>
        <w:rPr>
          <w:sz w:val="22"/>
          <w:szCs w:val="22"/>
        </w:rPr>
      </w:pPr>
      <w:r>
        <w:rPr>
          <w:sz w:val="22"/>
          <w:szCs w:val="22"/>
        </w:rPr>
        <w:t xml:space="preserve">There are numerous responses to the exclusion problem – you can judge for yourself </w:t>
      </w:r>
      <w:r w:rsidR="000B7B09">
        <w:rPr>
          <w:sz w:val="22"/>
          <w:szCs w:val="22"/>
        </w:rPr>
        <w:t>whether</w:t>
      </w:r>
      <w:r>
        <w:rPr>
          <w:sz w:val="22"/>
          <w:szCs w:val="22"/>
        </w:rPr>
        <w:t xml:space="preserve"> any of them are satisfactory. You will find them all in the SEP entry on </w:t>
      </w:r>
      <w:r w:rsidR="00DB10F8">
        <w:rPr>
          <w:i/>
          <w:sz w:val="22"/>
          <w:szCs w:val="22"/>
        </w:rPr>
        <w:t>M</w:t>
      </w:r>
      <w:r>
        <w:rPr>
          <w:i/>
          <w:sz w:val="22"/>
          <w:szCs w:val="22"/>
        </w:rPr>
        <w:t>ental Causation</w:t>
      </w:r>
      <w:r w:rsidR="00DB10F8">
        <w:rPr>
          <w:sz w:val="22"/>
          <w:szCs w:val="22"/>
        </w:rPr>
        <w:t xml:space="preserve"> (references below)</w:t>
      </w:r>
    </w:p>
    <w:p w14:paraId="5DAA2457" w14:textId="77777777" w:rsidR="00813DB2" w:rsidRDefault="00813DB2">
      <w:pPr>
        <w:rPr>
          <w:sz w:val="22"/>
          <w:szCs w:val="22"/>
        </w:rPr>
      </w:pPr>
    </w:p>
    <w:p w14:paraId="50728A4A" w14:textId="10AF3FBB" w:rsidR="00813DB2" w:rsidRPr="00813DB2" w:rsidRDefault="00813DB2">
      <w:pPr>
        <w:rPr>
          <w:b/>
          <w:sz w:val="22"/>
          <w:szCs w:val="22"/>
          <w:u w:val="single"/>
        </w:rPr>
      </w:pPr>
      <w:r w:rsidRPr="00813DB2">
        <w:rPr>
          <w:b/>
          <w:sz w:val="22"/>
          <w:szCs w:val="22"/>
          <w:u w:val="single"/>
        </w:rPr>
        <w:t>The Externalism Problem</w:t>
      </w:r>
      <w:r w:rsidRPr="00813DB2">
        <w:rPr>
          <w:rStyle w:val="FootnoteReference"/>
          <w:sz w:val="22"/>
          <w:szCs w:val="22"/>
        </w:rPr>
        <w:footnoteReference w:id="30"/>
      </w:r>
      <w:r w:rsidRPr="00813DB2">
        <w:rPr>
          <w:sz w:val="22"/>
          <w:szCs w:val="22"/>
        </w:rPr>
        <w:t xml:space="preserve"> </w:t>
      </w:r>
      <w:r w:rsidRPr="00813DB2">
        <w:rPr>
          <w:rStyle w:val="FootnoteReference"/>
          <w:sz w:val="22"/>
          <w:szCs w:val="22"/>
        </w:rPr>
        <w:footnoteReference w:id="31"/>
      </w:r>
    </w:p>
    <w:p w14:paraId="12BDD9A3" w14:textId="77777777" w:rsidR="00E96F89" w:rsidRDefault="00E96F89">
      <w:pPr>
        <w:rPr>
          <w:rFonts w:cs="Times"/>
          <w:color w:val="141414"/>
          <w:sz w:val="22"/>
          <w:szCs w:val="22"/>
          <w:lang w:val="en-US"/>
        </w:rPr>
      </w:pPr>
    </w:p>
    <w:p w14:paraId="21DEF719" w14:textId="7390BC2C" w:rsidR="00A6089F" w:rsidRDefault="00A6089F">
      <w:pPr>
        <w:rPr>
          <w:rFonts w:cs="Times"/>
          <w:color w:val="141414"/>
          <w:sz w:val="22"/>
          <w:szCs w:val="22"/>
          <w:lang w:val="en-US"/>
        </w:rPr>
      </w:pPr>
      <w:r>
        <w:rPr>
          <w:rFonts w:cs="Times"/>
          <w:color w:val="141414"/>
          <w:sz w:val="22"/>
          <w:szCs w:val="22"/>
          <w:lang w:val="en-US"/>
        </w:rPr>
        <w:t xml:space="preserve">Intentional states have content – they represent the world. Arguably this ensures that intentional states are not the sort of states that are inside us. They are states of the sort we get into. They are, in other words, </w:t>
      </w:r>
      <w:r>
        <w:rPr>
          <w:rFonts w:cs="Times"/>
          <w:i/>
          <w:color w:val="141414"/>
          <w:sz w:val="22"/>
          <w:szCs w:val="22"/>
          <w:lang w:val="en-US"/>
        </w:rPr>
        <w:t>externally determined</w:t>
      </w:r>
      <w:r>
        <w:rPr>
          <w:rStyle w:val="FootnoteReference"/>
          <w:rFonts w:cs="Times"/>
          <w:i/>
          <w:color w:val="141414"/>
          <w:sz w:val="22"/>
          <w:szCs w:val="22"/>
          <w:lang w:val="en-US"/>
        </w:rPr>
        <w:footnoteReference w:id="32"/>
      </w:r>
      <w:r>
        <w:rPr>
          <w:rFonts w:cs="Times"/>
          <w:color w:val="141414"/>
          <w:sz w:val="22"/>
          <w:szCs w:val="22"/>
          <w:lang w:val="en-US"/>
        </w:rPr>
        <w:t xml:space="preserve">. </w:t>
      </w:r>
    </w:p>
    <w:p w14:paraId="60EAFC2B" w14:textId="77777777" w:rsidR="00A6089F" w:rsidRDefault="00A6089F">
      <w:pPr>
        <w:rPr>
          <w:rFonts w:cs="Times"/>
          <w:color w:val="141414"/>
          <w:sz w:val="22"/>
          <w:szCs w:val="22"/>
          <w:lang w:val="en-US"/>
        </w:rPr>
      </w:pPr>
    </w:p>
    <w:p w14:paraId="18849637" w14:textId="01BA3E0C" w:rsidR="00034718" w:rsidRDefault="00A6089F">
      <w:pPr>
        <w:rPr>
          <w:rFonts w:cs="Times"/>
          <w:color w:val="141414"/>
          <w:sz w:val="22"/>
          <w:szCs w:val="22"/>
          <w:lang w:val="en-US"/>
        </w:rPr>
      </w:pPr>
      <w:r>
        <w:rPr>
          <w:rFonts w:cs="Times"/>
          <w:color w:val="141414"/>
          <w:sz w:val="22"/>
          <w:szCs w:val="22"/>
          <w:lang w:val="en-US"/>
        </w:rPr>
        <w:t xml:space="preserve">The content of your beliefs are a function not just of their intrinsic properties, but also of their relations to the environment, history, society, culture and your community. You could not have the beliefs you actually have, without your being located as you are actually located in the world. </w:t>
      </w:r>
    </w:p>
    <w:p w14:paraId="31D8E51A" w14:textId="77777777" w:rsidR="00A6089F" w:rsidRDefault="00A6089F">
      <w:pPr>
        <w:rPr>
          <w:rFonts w:cs="Times"/>
          <w:color w:val="141414"/>
          <w:sz w:val="22"/>
          <w:szCs w:val="22"/>
          <w:lang w:val="en-US"/>
        </w:rPr>
      </w:pPr>
    </w:p>
    <w:p w14:paraId="165C0CAB" w14:textId="1BCD169E" w:rsidR="00A6089F" w:rsidRDefault="00A6089F">
      <w:pPr>
        <w:rPr>
          <w:rFonts w:cs="Times"/>
          <w:color w:val="141414"/>
          <w:sz w:val="22"/>
          <w:szCs w:val="22"/>
          <w:lang w:val="en-US"/>
        </w:rPr>
      </w:pPr>
      <w:r>
        <w:rPr>
          <w:rFonts w:cs="Times"/>
          <w:color w:val="141414"/>
          <w:sz w:val="22"/>
          <w:szCs w:val="22"/>
          <w:lang w:val="en-US"/>
        </w:rPr>
        <w:t xml:space="preserve">If contents are essentially properties extrinsic to the subject, however, then again we have a causal problem. Surely it is only the </w:t>
      </w:r>
      <w:r>
        <w:rPr>
          <w:rFonts w:cs="Times"/>
          <w:i/>
          <w:color w:val="141414"/>
          <w:sz w:val="22"/>
          <w:szCs w:val="22"/>
          <w:lang w:val="en-US"/>
        </w:rPr>
        <w:t>intrinsic</w:t>
      </w:r>
      <w:r w:rsidRPr="00A6089F">
        <w:rPr>
          <w:rFonts w:cs="Times"/>
          <w:color w:val="141414"/>
          <w:sz w:val="22"/>
          <w:szCs w:val="22"/>
          <w:lang w:val="en-US"/>
        </w:rPr>
        <w:t xml:space="preserve"> properties of our brain states that </w:t>
      </w:r>
      <w:r>
        <w:rPr>
          <w:rFonts w:cs="Times"/>
          <w:color w:val="141414"/>
          <w:sz w:val="22"/>
          <w:szCs w:val="22"/>
          <w:lang w:val="en-US"/>
        </w:rPr>
        <w:t>are causally efficacious in the production of our behavior?</w:t>
      </w:r>
    </w:p>
    <w:p w14:paraId="3359FE20" w14:textId="77777777" w:rsidR="00A6089F" w:rsidRDefault="00A6089F">
      <w:pPr>
        <w:rPr>
          <w:rFonts w:cs="Times"/>
          <w:color w:val="141414"/>
          <w:sz w:val="22"/>
          <w:szCs w:val="22"/>
          <w:lang w:val="en-US"/>
        </w:rPr>
      </w:pPr>
    </w:p>
    <w:p w14:paraId="42E3FAAE" w14:textId="0CCE9B97" w:rsidR="00A6089F" w:rsidRDefault="00A6089F">
      <w:pPr>
        <w:rPr>
          <w:rFonts w:cs="Times"/>
          <w:color w:val="141414"/>
          <w:sz w:val="22"/>
          <w:szCs w:val="22"/>
          <w:lang w:val="en-US"/>
        </w:rPr>
      </w:pPr>
      <w:r>
        <w:rPr>
          <w:rFonts w:cs="Times"/>
          <w:color w:val="141414"/>
          <w:sz w:val="22"/>
          <w:szCs w:val="22"/>
          <w:lang w:val="en-US"/>
        </w:rPr>
        <w:t>Consider a vending machine. When you put a pound coin in it, the machine responds only to the intrinsic properties of the pound coin. It is oblivious to the fact it is a coin of the realm, that it has the value of £1, that it is part of the British system of sterling etc. None of its extrinsic properties are relevant to its causal efficacy.</w:t>
      </w:r>
    </w:p>
    <w:p w14:paraId="461E206C" w14:textId="77777777" w:rsidR="00A6089F" w:rsidRDefault="00A6089F">
      <w:pPr>
        <w:rPr>
          <w:rFonts w:cs="Times"/>
          <w:color w:val="141414"/>
          <w:sz w:val="22"/>
          <w:szCs w:val="22"/>
          <w:lang w:val="en-US"/>
        </w:rPr>
      </w:pPr>
    </w:p>
    <w:p w14:paraId="6D33A6DA" w14:textId="574D38B3" w:rsidR="00A6089F" w:rsidRDefault="00A6089F">
      <w:pPr>
        <w:rPr>
          <w:rFonts w:cs="Times"/>
          <w:color w:val="141414"/>
          <w:sz w:val="22"/>
          <w:szCs w:val="22"/>
          <w:lang w:val="en-US"/>
        </w:rPr>
      </w:pPr>
      <w:r>
        <w:rPr>
          <w:rFonts w:cs="Times"/>
          <w:color w:val="141414"/>
          <w:sz w:val="22"/>
          <w:szCs w:val="22"/>
          <w:lang w:val="en-US"/>
        </w:rPr>
        <w:t>Surely what is true of the vending machine is also true of us? We may have beliefs that essentially have content. And this content might be essentially a function of our environments. But if so, surely this means that the content of our beliefs is not causally efficacious in the production of our behavior?</w:t>
      </w:r>
    </w:p>
    <w:p w14:paraId="48850E02" w14:textId="77777777" w:rsidR="00A6089F" w:rsidRDefault="00A6089F">
      <w:pPr>
        <w:rPr>
          <w:rFonts w:cs="Times"/>
          <w:color w:val="141414"/>
          <w:sz w:val="22"/>
          <w:szCs w:val="22"/>
          <w:lang w:val="en-US"/>
        </w:rPr>
      </w:pPr>
    </w:p>
    <w:p w14:paraId="33773A8B" w14:textId="01E1C657" w:rsidR="00A6089F" w:rsidRDefault="00A6089F">
      <w:pPr>
        <w:rPr>
          <w:rFonts w:cs="Times"/>
          <w:color w:val="141414"/>
          <w:sz w:val="22"/>
          <w:szCs w:val="22"/>
          <w:lang w:val="en-US"/>
        </w:rPr>
      </w:pPr>
      <w:r>
        <w:rPr>
          <w:rFonts w:cs="Times"/>
          <w:color w:val="141414"/>
          <w:sz w:val="22"/>
          <w:szCs w:val="22"/>
          <w:lang w:val="en-US"/>
        </w:rPr>
        <w:t>How can content, if it is essentially external, make a difference of any kind to our behaviour?</w:t>
      </w:r>
    </w:p>
    <w:p w14:paraId="4D986C67" w14:textId="77777777" w:rsidR="00DB10F8" w:rsidRDefault="00DB10F8">
      <w:pPr>
        <w:rPr>
          <w:rFonts w:cs="Times"/>
          <w:color w:val="141414"/>
          <w:sz w:val="22"/>
          <w:szCs w:val="22"/>
          <w:lang w:val="en-US"/>
        </w:rPr>
      </w:pPr>
    </w:p>
    <w:p w14:paraId="6B8384E1" w14:textId="0CC5B4C0" w:rsidR="00DB10F8" w:rsidRDefault="00DB10F8">
      <w:pPr>
        <w:rPr>
          <w:rFonts w:cs="Times"/>
          <w:color w:val="141414"/>
          <w:sz w:val="22"/>
          <w:szCs w:val="22"/>
          <w:lang w:val="en-US"/>
        </w:rPr>
      </w:pPr>
      <w:r>
        <w:rPr>
          <w:rFonts w:cs="Times"/>
          <w:color w:val="141414"/>
          <w:sz w:val="22"/>
          <w:szCs w:val="22"/>
          <w:lang w:val="en-US"/>
        </w:rPr>
        <w:t>Again there are numerous possible responses to the externalism problem, and again I will leave you to judge for yourselves whether any of them are satisfactory (SEP Entry on Mental Causation again)</w:t>
      </w:r>
    </w:p>
    <w:p w14:paraId="73A6D629" w14:textId="77777777" w:rsidR="00866DD6" w:rsidRDefault="00866DD6">
      <w:pPr>
        <w:rPr>
          <w:rFonts w:cs="Times"/>
          <w:color w:val="141414"/>
          <w:sz w:val="22"/>
          <w:szCs w:val="22"/>
          <w:lang w:val="en-US"/>
        </w:rPr>
      </w:pPr>
    </w:p>
    <w:p w14:paraId="6272D5E8" w14:textId="75D7045D" w:rsidR="00866DD6" w:rsidRPr="00866DD6" w:rsidRDefault="00866DD6">
      <w:pPr>
        <w:rPr>
          <w:rFonts w:cs="Times"/>
          <w:b/>
          <w:color w:val="141414"/>
          <w:sz w:val="22"/>
          <w:szCs w:val="22"/>
          <w:u w:val="single"/>
          <w:lang w:val="en-US"/>
        </w:rPr>
      </w:pPr>
      <w:r w:rsidRPr="00866DD6">
        <w:rPr>
          <w:rFonts w:cs="Times"/>
          <w:b/>
          <w:color w:val="141414"/>
          <w:sz w:val="22"/>
          <w:szCs w:val="22"/>
          <w:u w:val="single"/>
          <w:lang w:val="en-US"/>
        </w:rPr>
        <w:t>Somethin</w:t>
      </w:r>
      <w:r>
        <w:rPr>
          <w:rFonts w:cs="Times"/>
          <w:b/>
          <w:color w:val="141414"/>
          <w:sz w:val="22"/>
          <w:szCs w:val="22"/>
          <w:u w:val="single"/>
          <w:lang w:val="en-US"/>
        </w:rPr>
        <w:t>g Wrong S</w:t>
      </w:r>
      <w:r w:rsidRPr="00866DD6">
        <w:rPr>
          <w:rFonts w:cs="Times"/>
          <w:b/>
          <w:color w:val="141414"/>
          <w:sz w:val="22"/>
          <w:szCs w:val="22"/>
          <w:u w:val="single"/>
          <w:lang w:val="en-US"/>
        </w:rPr>
        <w:t>urely?</w:t>
      </w:r>
    </w:p>
    <w:p w14:paraId="4D82AC48" w14:textId="77777777" w:rsidR="00A6089F" w:rsidRDefault="00A6089F">
      <w:pPr>
        <w:rPr>
          <w:rFonts w:cs="Times"/>
          <w:color w:val="141414"/>
          <w:sz w:val="22"/>
          <w:szCs w:val="22"/>
          <w:lang w:val="en-US"/>
        </w:rPr>
      </w:pPr>
    </w:p>
    <w:p w14:paraId="2918143C" w14:textId="2D5C4B9E" w:rsidR="00A6089F" w:rsidRDefault="00866DD6">
      <w:pPr>
        <w:rPr>
          <w:rFonts w:cs="Times"/>
          <w:color w:val="141414"/>
          <w:sz w:val="22"/>
          <w:szCs w:val="22"/>
          <w:lang w:val="en-US"/>
        </w:rPr>
      </w:pPr>
      <w:r>
        <w:rPr>
          <w:rFonts w:cs="Times"/>
          <w:color w:val="141414"/>
          <w:sz w:val="22"/>
          <w:szCs w:val="22"/>
          <w:lang w:val="en-US"/>
        </w:rPr>
        <w:t>It looks as if it is extremely difficult to justify the claim that mental states are causally implicated in the production of our behavior. Everywhere we looks our mental properties seems to be screened off from, or excluded from, the possibility of playing any causal role at all in our behavior.</w:t>
      </w:r>
    </w:p>
    <w:p w14:paraId="48CDA69E" w14:textId="77777777" w:rsidR="00866DD6" w:rsidRDefault="00866DD6">
      <w:pPr>
        <w:rPr>
          <w:rFonts w:cs="Times"/>
          <w:color w:val="141414"/>
          <w:sz w:val="22"/>
          <w:szCs w:val="22"/>
          <w:lang w:val="en-US"/>
        </w:rPr>
      </w:pPr>
    </w:p>
    <w:p w14:paraId="147DDA69" w14:textId="0217D6A7" w:rsidR="00866DD6" w:rsidRDefault="00866DD6">
      <w:pPr>
        <w:rPr>
          <w:rFonts w:cs="Times"/>
          <w:i/>
          <w:color w:val="141414"/>
          <w:sz w:val="22"/>
          <w:szCs w:val="22"/>
          <w:lang w:val="en-US"/>
        </w:rPr>
      </w:pPr>
      <w:r>
        <w:rPr>
          <w:rFonts w:cs="Times"/>
          <w:color w:val="141414"/>
          <w:sz w:val="22"/>
          <w:szCs w:val="22"/>
          <w:lang w:val="en-US"/>
        </w:rPr>
        <w:t xml:space="preserve">But if we do not do what we do because we believe what we believe, and because we experience what we experience, then how can we justify the claim that we are choosing what we do? How do we justify the claim that we are </w:t>
      </w:r>
      <w:r>
        <w:rPr>
          <w:rFonts w:cs="Times"/>
          <w:i/>
          <w:color w:val="141414"/>
          <w:sz w:val="22"/>
          <w:szCs w:val="22"/>
          <w:lang w:val="en-US"/>
        </w:rPr>
        <w:t>responsible</w:t>
      </w:r>
      <w:r>
        <w:rPr>
          <w:rFonts w:cs="Times"/>
          <w:color w:val="141414"/>
          <w:sz w:val="22"/>
          <w:szCs w:val="22"/>
          <w:lang w:val="en-US"/>
        </w:rPr>
        <w:t xml:space="preserve"> for what we do? How, indeed, do we justify the claim that we are </w:t>
      </w:r>
      <w:r>
        <w:rPr>
          <w:rFonts w:cs="Times"/>
          <w:i/>
          <w:color w:val="141414"/>
          <w:sz w:val="22"/>
          <w:szCs w:val="22"/>
          <w:lang w:val="en-US"/>
        </w:rPr>
        <w:t>rational?</w:t>
      </w:r>
    </w:p>
    <w:p w14:paraId="61D34C02" w14:textId="77777777" w:rsidR="00866DD6" w:rsidRDefault="00866DD6">
      <w:pPr>
        <w:rPr>
          <w:rFonts w:cs="Times"/>
          <w:i/>
          <w:color w:val="141414"/>
          <w:sz w:val="22"/>
          <w:szCs w:val="22"/>
          <w:lang w:val="en-US"/>
        </w:rPr>
      </w:pPr>
    </w:p>
    <w:p w14:paraId="679263B0" w14:textId="7A73C249" w:rsidR="00866DD6" w:rsidRDefault="00866DD6">
      <w:pPr>
        <w:rPr>
          <w:rFonts w:cs="Times"/>
          <w:color w:val="141414"/>
          <w:sz w:val="22"/>
          <w:szCs w:val="22"/>
          <w:lang w:val="en-US"/>
        </w:rPr>
      </w:pPr>
      <w:r>
        <w:rPr>
          <w:rFonts w:cs="Times"/>
          <w:color w:val="141414"/>
          <w:sz w:val="22"/>
          <w:szCs w:val="22"/>
          <w:lang w:val="en-US"/>
        </w:rPr>
        <w:t xml:space="preserve">Of course there is a long tradition of denying that we choose our own behavior and that we are responsible for what we do. The tradition is called </w:t>
      </w:r>
      <w:r>
        <w:rPr>
          <w:rFonts w:cs="Times"/>
          <w:i/>
          <w:color w:val="141414"/>
          <w:sz w:val="22"/>
          <w:szCs w:val="22"/>
          <w:lang w:val="en-US"/>
        </w:rPr>
        <w:t>determinism</w:t>
      </w:r>
      <w:r>
        <w:rPr>
          <w:rStyle w:val="FootnoteReference"/>
          <w:rFonts w:cs="Times"/>
          <w:i/>
          <w:color w:val="141414"/>
          <w:sz w:val="22"/>
          <w:szCs w:val="22"/>
          <w:lang w:val="en-US"/>
        </w:rPr>
        <w:footnoteReference w:id="33"/>
      </w:r>
      <w:r>
        <w:rPr>
          <w:rFonts w:cs="Times"/>
          <w:i/>
          <w:color w:val="141414"/>
          <w:sz w:val="22"/>
          <w:szCs w:val="22"/>
          <w:lang w:val="en-US"/>
        </w:rPr>
        <w:t xml:space="preserve">. </w:t>
      </w:r>
      <w:r>
        <w:rPr>
          <w:rFonts w:cs="Times"/>
          <w:color w:val="141414"/>
          <w:sz w:val="22"/>
          <w:szCs w:val="22"/>
          <w:lang w:val="en-US"/>
        </w:rPr>
        <w:t>According to it we do not have free will, and everything we do is causally determined by the laws of nature and the environmental conditions in which we act</w:t>
      </w:r>
      <w:r w:rsidR="00DB10F8">
        <w:rPr>
          <w:rStyle w:val="FootnoteReference"/>
          <w:rFonts w:cs="Times"/>
          <w:color w:val="141414"/>
          <w:sz w:val="22"/>
          <w:szCs w:val="22"/>
          <w:lang w:val="en-US"/>
        </w:rPr>
        <w:footnoteReference w:id="34"/>
      </w:r>
      <w:r>
        <w:rPr>
          <w:rFonts w:cs="Times"/>
          <w:color w:val="141414"/>
          <w:sz w:val="22"/>
          <w:szCs w:val="22"/>
          <w:lang w:val="en-US"/>
        </w:rPr>
        <w:t xml:space="preserve">. On this story if we have moral responsibility at all, then we do not have it in virtue of choosing our own behaviours. </w:t>
      </w:r>
    </w:p>
    <w:p w14:paraId="77999479" w14:textId="77777777" w:rsidR="00866DD6" w:rsidRDefault="00866DD6">
      <w:pPr>
        <w:rPr>
          <w:rFonts w:cs="Times"/>
          <w:color w:val="141414"/>
          <w:sz w:val="22"/>
          <w:szCs w:val="22"/>
          <w:lang w:val="en-US"/>
        </w:rPr>
      </w:pPr>
    </w:p>
    <w:p w14:paraId="59E1EAE1" w14:textId="4FD4F675" w:rsidR="00866DD6" w:rsidRDefault="00866DD6">
      <w:pPr>
        <w:rPr>
          <w:rFonts w:cs="Times"/>
          <w:color w:val="141414"/>
          <w:sz w:val="22"/>
          <w:szCs w:val="22"/>
          <w:lang w:val="en-US"/>
        </w:rPr>
      </w:pPr>
      <w:r>
        <w:rPr>
          <w:rFonts w:cs="Times"/>
          <w:color w:val="141414"/>
          <w:sz w:val="22"/>
          <w:szCs w:val="22"/>
          <w:lang w:val="en-US"/>
        </w:rPr>
        <w:t>There is a more recent tradition of denying that we are rational</w:t>
      </w:r>
      <w:r w:rsidR="00DB10F8">
        <w:rPr>
          <w:rFonts w:cs="Times"/>
          <w:color w:val="141414"/>
          <w:sz w:val="22"/>
          <w:szCs w:val="22"/>
          <w:lang w:val="en-US"/>
        </w:rPr>
        <w:t>: Eliminativism</w:t>
      </w:r>
      <w:r w:rsidR="00DB10F8">
        <w:rPr>
          <w:rStyle w:val="FootnoteReference"/>
          <w:rFonts w:cs="Times"/>
          <w:color w:val="141414"/>
          <w:sz w:val="22"/>
          <w:szCs w:val="22"/>
          <w:lang w:val="en-US"/>
        </w:rPr>
        <w:footnoteReference w:id="35"/>
      </w:r>
      <w:r>
        <w:rPr>
          <w:rFonts w:cs="Times"/>
          <w:color w:val="141414"/>
          <w:sz w:val="22"/>
          <w:szCs w:val="22"/>
          <w:lang w:val="en-US"/>
        </w:rPr>
        <w:t>. But some philosophers, and cognitive psychologists are claiming that folk psychology is a false theory and as such that it should be eliminated along with all its theoretical states a</w:t>
      </w:r>
      <w:r w:rsidR="00DB10F8">
        <w:rPr>
          <w:rFonts w:cs="Times"/>
          <w:color w:val="141414"/>
          <w:sz w:val="22"/>
          <w:szCs w:val="22"/>
          <w:lang w:val="en-US"/>
        </w:rPr>
        <w:t>nd relations. According to the</w:t>
      </w:r>
      <w:r>
        <w:rPr>
          <w:rFonts w:cs="Times"/>
          <w:color w:val="141414"/>
          <w:sz w:val="22"/>
          <w:szCs w:val="22"/>
          <w:lang w:val="en-US"/>
        </w:rPr>
        <w:t xml:space="preserve"> Eliminativists, we have reason to believe we do not have beliefs, and that we are not rational. </w:t>
      </w:r>
    </w:p>
    <w:p w14:paraId="1F4522B9" w14:textId="77777777" w:rsidR="00C937DC" w:rsidRDefault="00C937DC">
      <w:pPr>
        <w:rPr>
          <w:rFonts w:cs="Times"/>
          <w:color w:val="141414"/>
          <w:sz w:val="22"/>
          <w:szCs w:val="22"/>
          <w:lang w:val="en-US"/>
        </w:rPr>
      </w:pPr>
    </w:p>
    <w:p w14:paraId="7846A2B3" w14:textId="4B64B68C" w:rsidR="00B66166" w:rsidRDefault="00C937DC">
      <w:pPr>
        <w:rPr>
          <w:rFonts w:cs="Times"/>
          <w:color w:val="141414"/>
          <w:sz w:val="22"/>
          <w:szCs w:val="22"/>
          <w:lang w:val="en-US"/>
        </w:rPr>
      </w:pPr>
      <w:r>
        <w:rPr>
          <w:rFonts w:cs="Times"/>
          <w:color w:val="141414"/>
          <w:sz w:val="22"/>
          <w:szCs w:val="22"/>
          <w:lang w:val="en-US"/>
        </w:rPr>
        <w:t xml:space="preserve">Perhaps you are attracted by such views? I am not. But if we are to reject them we must find some account of causation according to which mental states are causally efficacious in the production of our behaviours. As we have seen we do not yet have any candidate that has made its case to the satisfaction of any significant numbers of philosophers. </w:t>
      </w:r>
    </w:p>
    <w:p w14:paraId="4BC5E425" w14:textId="77777777" w:rsidR="00CB52B9" w:rsidRDefault="00CB52B9">
      <w:pPr>
        <w:rPr>
          <w:rFonts w:cs="Times"/>
          <w:color w:val="141414"/>
          <w:sz w:val="22"/>
          <w:szCs w:val="22"/>
          <w:lang w:val="en-US"/>
        </w:rPr>
      </w:pPr>
    </w:p>
    <w:p w14:paraId="01CE2FEB" w14:textId="4D5FFA13" w:rsidR="00CB52B9" w:rsidRDefault="00CB52B9">
      <w:pPr>
        <w:rPr>
          <w:rFonts w:cs="Times"/>
          <w:color w:val="141414"/>
          <w:sz w:val="22"/>
          <w:szCs w:val="22"/>
          <w:lang w:val="en-US"/>
        </w:rPr>
      </w:pPr>
      <w:r>
        <w:rPr>
          <w:rFonts w:cs="Times"/>
          <w:color w:val="141414"/>
          <w:sz w:val="22"/>
          <w:szCs w:val="22"/>
          <w:lang w:val="en-US"/>
        </w:rPr>
        <w:t>Marianne Talbot</w:t>
      </w:r>
    </w:p>
    <w:p w14:paraId="5E1100FE" w14:textId="66A659A6" w:rsidR="00CB52B9" w:rsidRDefault="00CB52B9">
      <w:pPr>
        <w:rPr>
          <w:rFonts w:cs="Times"/>
          <w:color w:val="141414"/>
          <w:sz w:val="22"/>
          <w:szCs w:val="22"/>
          <w:lang w:val="en-US"/>
        </w:rPr>
      </w:pPr>
      <w:r>
        <w:rPr>
          <w:rFonts w:cs="Times"/>
          <w:color w:val="141414"/>
          <w:sz w:val="22"/>
          <w:szCs w:val="22"/>
          <w:lang w:val="en-US"/>
        </w:rPr>
        <w:t>University Of Oxford</w:t>
      </w:r>
    </w:p>
    <w:p w14:paraId="760987A9" w14:textId="16CA2DDE" w:rsidR="00CB52B9" w:rsidRPr="00866DD6" w:rsidRDefault="00CB52B9">
      <w:pPr>
        <w:rPr>
          <w:rFonts w:cs="Times"/>
          <w:color w:val="141414"/>
          <w:sz w:val="22"/>
          <w:szCs w:val="22"/>
          <w:lang w:val="en-US"/>
        </w:rPr>
      </w:pPr>
      <w:r>
        <w:rPr>
          <w:rFonts w:cs="Times"/>
          <w:color w:val="141414"/>
          <w:sz w:val="22"/>
          <w:szCs w:val="22"/>
          <w:lang w:val="en-US"/>
        </w:rPr>
        <w:t>Michaelmas 2015</w:t>
      </w:r>
    </w:p>
    <w:sectPr w:rsidR="00CB52B9" w:rsidRPr="00866DD6" w:rsidSect="00B2754C">
      <w:footerReference w:type="even" r:id="rId8"/>
      <w:footerReference w:type="default" r:id="rId9"/>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33D443" w14:textId="77777777" w:rsidR="00811E42" w:rsidRDefault="00811E42" w:rsidP="009B2D92">
      <w:r>
        <w:separator/>
      </w:r>
    </w:p>
  </w:endnote>
  <w:endnote w:type="continuationSeparator" w:id="0">
    <w:p w14:paraId="154D7AEF" w14:textId="77777777" w:rsidR="00811E42" w:rsidRDefault="00811E42" w:rsidP="009B2D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25F1F2" w14:textId="77777777" w:rsidR="00811E42" w:rsidRDefault="00811E42" w:rsidP="009B2D9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693513" w14:textId="77777777" w:rsidR="00811E42" w:rsidRDefault="00811E42" w:rsidP="009B2D9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C9E973" w14:textId="77777777" w:rsidR="00811E42" w:rsidRDefault="00811E42" w:rsidP="009B2D9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2273A">
      <w:rPr>
        <w:rStyle w:val="PageNumber"/>
        <w:noProof/>
      </w:rPr>
      <w:t>1</w:t>
    </w:r>
    <w:r>
      <w:rPr>
        <w:rStyle w:val="PageNumber"/>
      </w:rPr>
      <w:fldChar w:fldCharType="end"/>
    </w:r>
  </w:p>
  <w:p w14:paraId="61BC45AD" w14:textId="77777777" w:rsidR="00811E42" w:rsidRDefault="00811E42" w:rsidP="009B2D9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F4367F" w14:textId="77777777" w:rsidR="00811E42" w:rsidRDefault="00811E42" w:rsidP="009B2D92">
      <w:r>
        <w:separator/>
      </w:r>
    </w:p>
  </w:footnote>
  <w:footnote w:type="continuationSeparator" w:id="0">
    <w:p w14:paraId="18D4BDA0" w14:textId="77777777" w:rsidR="00811E42" w:rsidRDefault="00811E42" w:rsidP="009B2D92">
      <w:r>
        <w:continuationSeparator/>
      </w:r>
    </w:p>
  </w:footnote>
  <w:footnote w:id="1">
    <w:p w14:paraId="40937310" w14:textId="5687D8A8" w:rsidR="00811E42" w:rsidRPr="00BA04EC" w:rsidRDefault="00811E42">
      <w:pPr>
        <w:pStyle w:val="FootnoteText"/>
        <w:rPr>
          <w:sz w:val="16"/>
          <w:szCs w:val="16"/>
          <w:lang w:val="en-US"/>
        </w:rPr>
      </w:pPr>
      <w:r w:rsidRPr="00BA04EC">
        <w:rPr>
          <w:rStyle w:val="FootnoteReference"/>
          <w:sz w:val="16"/>
          <w:szCs w:val="16"/>
        </w:rPr>
        <w:footnoteRef/>
      </w:r>
      <w:r w:rsidRPr="00BA04EC">
        <w:rPr>
          <w:sz w:val="16"/>
          <w:szCs w:val="16"/>
        </w:rPr>
        <w:t xml:space="preserve"> </w:t>
      </w:r>
      <w:r w:rsidRPr="00BA04EC">
        <w:rPr>
          <w:rFonts w:cs="Times"/>
          <w:color w:val="141414"/>
          <w:sz w:val="16"/>
          <w:szCs w:val="16"/>
          <w:lang w:val="en-US"/>
        </w:rPr>
        <w:t xml:space="preserve">Robb, David and Heil, John, "Mental Causation", </w:t>
      </w:r>
      <w:r w:rsidRPr="00BA04EC">
        <w:rPr>
          <w:rFonts w:cs="Times"/>
          <w:i/>
          <w:iCs/>
          <w:color w:val="141414"/>
          <w:sz w:val="16"/>
          <w:szCs w:val="16"/>
          <w:lang w:val="en-US"/>
        </w:rPr>
        <w:t xml:space="preserve">The Stanford Encyclopedia of Philosophy </w:t>
      </w:r>
      <w:r w:rsidRPr="00BA04EC">
        <w:rPr>
          <w:rFonts w:cs="Times"/>
          <w:color w:val="141414"/>
          <w:sz w:val="16"/>
          <w:szCs w:val="16"/>
          <w:lang w:val="en-US"/>
        </w:rPr>
        <w:t xml:space="preserve">(Spring 2014 Edition), Edward N. Zalta (ed.), </w:t>
      </w:r>
      <w:hyperlink r:id="rId1" w:history="1">
        <w:r w:rsidRPr="00BA04EC">
          <w:rPr>
            <w:rStyle w:val="Hyperlink"/>
            <w:rFonts w:cs="Times"/>
            <w:sz w:val="16"/>
            <w:szCs w:val="16"/>
            <w:lang w:val="en-US"/>
          </w:rPr>
          <w:t>http://plato.stanford.edu/archives/spr2014/entries/mental-causation/</w:t>
        </w:r>
      </w:hyperlink>
      <w:r w:rsidRPr="00BA04EC">
        <w:rPr>
          <w:rFonts w:cs="Times"/>
          <w:color w:val="141414"/>
          <w:sz w:val="16"/>
          <w:szCs w:val="16"/>
          <w:lang w:val="en-US"/>
        </w:rPr>
        <w:t xml:space="preserve"> .</w:t>
      </w:r>
    </w:p>
  </w:footnote>
  <w:footnote w:id="2">
    <w:p w14:paraId="2A26094D" w14:textId="7258CCBA" w:rsidR="00811E42" w:rsidRPr="00205F33" w:rsidRDefault="00811E42">
      <w:pPr>
        <w:pStyle w:val="FootnoteText"/>
        <w:rPr>
          <w:sz w:val="16"/>
          <w:szCs w:val="16"/>
          <w:lang w:val="en-US"/>
        </w:rPr>
      </w:pPr>
      <w:r w:rsidRPr="00205F33">
        <w:rPr>
          <w:rStyle w:val="FootnoteReference"/>
          <w:sz w:val="16"/>
          <w:szCs w:val="16"/>
        </w:rPr>
        <w:footnoteRef/>
      </w:r>
      <w:r w:rsidRPr="00205F33">
        <w:rPr>
          <w:sz w:val="16"/>
          <w:szCs w:val="16"/>
        </w:rPr>
        <w:t xml:space="preserve"> The Internet Encyclopaedia of Philosophy on Identity Theories of Mind: http://www.iep.utm.edu/identity/</w:t>
      </w:r>
    </w:p>
  </w:footnote>
  <w:footnote w:id="3">
    <w:p w14:paraId="008E53AB" w14:textId="77777777" w:rsidR="00811E42" w:rsidRPr="00700E6D" w:rsidRDefault="00811E42" w:rsidP="00AE1D44">
      <w:pPr>
        <w:pStyle w:val="FootnoteText"/>
        <w:rPr>
          <w:sz w:val="16"/>
          <w:szCs w:val="16"/>
          <w:lang w:val="en-US"/>
        </w:rPr>
      </w:pPr>
      <w:r w:rsidRPr="00700E6D">
        <w:rPr>
          <w:rStyle w:val="FootnoteReference"/>
          <w:sz w:val="16"/>
          <w:szCs w:val="16"/>
        </w:rPr>
        <w:footnoteRef/>
      </w:r>
      <w:r w:rsidRPr="00700E6D">
        <w:rPr>
          <w:sz w:val="16"/>
          <w:szCs w:val="16"/>
        </w:rPr>
        <w:t xml:space="preserve"> </w:t>
      </w:r>
      <w:r>
        <w:rPr>
          <w:sz w:val="16"/>
          <w:szCs w:val="16"/>
        </w:rPr>
        <w:t xml:space="preserve">The Stanford Encyclopaedia of Philosophy on Mind-Brain Identity Theory: </w:t>
      </w:r>
      <w:hyperlink r:id="rId2" w:history="1">
        <w:r w:rsidRPr="008C1E45">
          <w:rPr>
            <w:rStyle w:val="Hyperlink"/>
            <w:sz w:val="16"/>
            <w:szCs w:val="16"/>
          </w:rPr>
          <w:t>http://plato.stanford.edu/entries/mind-identity/</w:t>
        </w:r>
      </w:hyperlink>
      <w:r>
        <w:rPr>
          <w:sz w:val="16"/>
          <w:szCs w:val="16"/>
        </w:rPr>
        <w:t xml:space="preserve"> </w:t>
      </w:r>
    </w:p>
  </w:footnote>
  <w:footnote w:id="4">
    <w:p w14:paraId="1B3824AC" w14:textId="73DFFCCB" w:rsidR="00811E42" w:rsidRPr="00BA04EC" w:rsidRDefault="00811E42">
      <w:pPr>
        <w:pStyle w:val="FootnoteText"/>
        <w:rPr>
          <w:sz w:val="16"/>
          <w:szCs w:val="16"/>
          <w:lang w:val="en-US"/>
        </w:rPr>
      </w:pPr>
      <w:r w:rsidRPr="00BA04EC">
        <w:rPr>
          <w:rStyle w:val="FootnoteReference"/>
          <w:sz w:val="16"/>
          <w:szCs w:val="16"/>
        </w:rPr>
        <w:footnoteRef/>
      </w:r>
      <w:r>
        <w:rPr>
          <w:sz w:val="16"/>
          <w:szCs w:val="16"/>
        </w:rPr>
        <w:t xml:space="preserve"> Jim Pryor’s excellent summary of the nature of mental states:</w:t>
      </w:r>
      <w:r w:rsidRPr="00BA04EC">
        <w:rPr>
          <w:sz w:val="16"/>
          <w:szCs w:val="16"/>
        </w:rPr>
        <w:t xml:space="preserve"> </w:t>
      </w:r>
      <w:hyperlink r:id="rId3" w:history="1">
        <w:r w:rsidRPr="00BA04EC">
          <w:rPr>
            <w:rStyle w:val="Hyperlink"/>
            <w:sz w:val="16"/>
            <w:szCs w:val="16"/>
          </w:rPr>
          <w:t>http://www.jimpryor.net/teaching/courses/mind/notes/mentalstates.html</w:t>
        </w:r>
      </w:hyperlink>
      <w:r w:rsidRPr="00BA04EC">
        <w:rPr>
          <w:sz w:val="16"/>
          <w:szCs w:val="16"/>
        </w:rPr>
        <w:t xml:space="preserve"> </w:t>
      </w:r>
    </w:p>
  </w:footnote>
  <w:footnote w:id="5">
    <w:p w14:paraId="2C38A512" w14:textId="7C550288" w:rsidR="00811E42" w:rsidRPr="00B21260" w:rsidRDefault="00811E42">
      <w:pPr>
        <w:pStyle w:val="FootnoteText"/>
        <w:rPr>
          <w:sz w:val="16"/>
          <w:szCs w:val="16"/>
          <w:lang w:val="en-US"/>
        </w:rPr>
      </w:pPr>
      <w:r w:rsidRPr="00B21260">
        <w:rPr>
          <w:rStyle w:val="FootnoteReference"/>
          <w:sz w:val="16"/>
          <w:szCs w:val="16"/>
        </w:rPr>
        <w:footnoteRef/>
      </w:r>
      <w:r w:rsidRPr="00B21260">
        <w:rPr>
          <w:sz w:val="16"/>
          <w:szCs w:val="16"/>
        </w:rPr>
        <w:t xml:space="preserve"> The Internet Encyclopaedia of Philosophy on qualia: </w:t>
      </w:r>
      <w:hyperlink r:id="rId4" w:history="1">
        <w:r w:rsidRPr="00187070">
          <w:rPr>
            <w:rStyle w:val="Hyperlink"/>
            <w:sz w:val="16"/>
            <w:szCs w:val="16"/>
          </w:rPr>
          <w:t>http://www.iep.utm.edu/qualia/</w:t>
        </w:r>
      </w:hyperlink>
      <w:r>
        <w:rPr>
          <w:sz w:val="16"/>
          <w:szCs w:val="16"/>
        </w:rPr>
        <w:t xml:space="preserve"> </w:t>
      </w:r>
    </w:p>
  </w:footnote>
  <w:footnote w:id="6">
    <w:p w14:paraId="5E9B885D" w14:textId="6033471D" w:rsidR="00811E42" w:rsidRPr="008A1C89" w:rsidRDefault="00811E42">
      <w:pPr>
        <w:pStyle w:val="FootnoteText"/>
        <w:rPr>
          <w:sz w:val="16"/>
          <w:szCs w:val="16"/>
          <w:lang w:val="en-US"/>
        </w:rPr>
      </w:pPr>
      <w:r w:rsidRPr="008A1C89">
        <w:rPr>
          <w:rStyle w:val="FootnoteReference"/>
          <w:sz w:val="16"/>
          <w:szCs w:val="16"/>
        </w:rPr>
        <w:footnoteRef/>
      </w:r>
      <w:r w:rsidRPr="008A1C89">
        <w:rPr>
          <w:sz w:val="16"/>
          <w:szCs w:val="16"/>
        </w:rPr>
        <w:t xml:space="preserve"> The Internet Encyclopaedia of Philosophy on intentionality: http://www.iep.utm.edu/intentio/</w:t>
      </w:r>
    </w:p>
  </w:footnote>
  <w:footnote w:id="7">
    <w:p w14:paraId="03E53F67" w14:textId="76FBF931" w:rsidR="00811E42" w:rsidRPr="00700E6D" w:rsidRDefault="00811E42" w:rsidP="00700E6D">
      <w:pPr>
        <w:rPr>
          <w:i/>
          <w:sz w:val="16"/>
          <w:szCs w:val="16"/>
          <w:u w:val="single"/>
        </w:rPr>
      </w:pPr>
      <w:r w:rsidRPr="00700E6D">
        <w:rPr>
          <w:rStyle w:val="FootnoteReference"/>
          <w:sz w:val="16"/>
          <w:szCs w:val="16"/>
        </w:rPr>
        <w:footnoteRef/>
      </w:r>
      <w:r w:rsidRPr="00700E6D">
        <w:rPr>
          <w:sz w:val="16"/>
          <w:szCs w:val="16"/>
        </w:rPr>
        <w:t xml:space="preserve"> This problem arose with a vengeance for Descartes who believed that minds and brains are different </w:t>
      </w:r>
      <w:r w:rsidRPr="00700E6D">
        <w:rPr>
          <w:i/>
          <w:sz w:val="16"/>
          <w:szCs w:val="16"/>
        </w:rPr>
        <w:t>substances</w:t>
      </w:r>
      <w:r>
        <w:rPr>
          <w:sz w:val="16"/>
          <w:szCs w:val="16"/>
        </w:rPr>
        <w:t xml:space="preserve"> see Descartes, R: </w:t>
      </w:r>
      <w:r w:rsidRPr="00700E6D">
        <w:rPr>
          <w:sz w:val="16"/>
          <w:szCs w:val="16"/>
          <w:u w:val="single"/>
        </w:rPr>
        <w:t>Meditations On First Philosophy</w:t>
      </w:r>
      <w:r>
        <w:rPr>
          <w:sz w:val="16"/>
          <w:szCs w:val="16"/>
        </w:rPr>
        <w:t xml:space="preserve">, 3 &amp; 6, or Williams, B </w:t>
      </w:r>
      <w:r>
        <w:rPr>
          <w:sz w:val="16"/>
          <w:szCs w:val="16"/>
          <w:u w:val="single"/>
        </w:rPr>
        <w:t>Descartes: The Project of Pure Enquiry</w:t>
      </w:r>
      <w:r>
        <w:rPr>
          <w:i/>
          <w:sz w:val="16"/>
          <w:szCs w:val="16"/>
          <w:u w:val="single"/>
        </w:rPr>
        <w:t>,</w:t>
      </w:r>
      <w:r w:rsidRPr="00700E6D">
        <w:rPr>
          <w:sz w:val="16"/>
          <w:szCs w:val="16"/>
        </w:rPr>
        <w:t xml:space="preserve"> chapter</w:t>
      </w:r>
      <w:r>
        <w:rPr>
          <w:sz w:val="16"/>
          <w:szCs w:val="16"/>
        </w:rPr>
        <w:t xml:space="preserve">s 4 &amp; 10. Or the IEP: </w:t>
      </w:r>
      <w:hyperlink r:id="rId5" w:history="1">
        <w:r w:rsidRPr="008C1E45">
          <w:rPr>
            <w:rStyle w:val="Hyperlink"/>
            <w:sz w:val="16"/>
            <w:szCs w:val="16"/>
          </w:rPr>
          <w:t>http://www.iep.utm.edu/descmind/</w:t>
        </w:r>
      </w:hyperlink>
      <w:r>
        <w:rPr>
          <w:sz w:val="16"/>
          <w:szCs w:val="16"/>
        </w:rPr>
        <w:t xml:space="preserve"> These days few people think minds and brains are different </w:t>
      </w:r>
      <w:r w:rsidRPr="00700E6D">
        <w:rPr>
          <w:i/>
          <w:sz w:val="16"/>
          <w:szCs w:val="16"/>
        </w:rPr>
        <w:t>substances</w:t>
      </w:r>
      <w:r>
        <w:rPr>
          <w:sz w:val="16"/>
          <w:szCs w:val="16"/>
        </w:rPr>
        <w:t xml:space="preserve">. But we still think they are different </w:t>
      </w:r>
      <w:r>
        <w:rPr>
          <w:i/>
          <w:sz w:val="16"/>
          <w:szCs w:val="16"/>
        </w:rPr>
        <w:t>properties</w:t>
      </w:r>
      <w:r>
        <w:rPr>
          <w:sz w:val="16"/>
          <w:szCs w:val="16"/>
        </w:rPr>
        <w:t xml:space="preserve">, or different </w:t>
      </w:r>
      <w:r>
        <w:rPr>
          <w:i/>
          <w:sz w:val="16"/>
          <w:szCs w:val="16"/>
        </w:rPr>
        <w:t>aspects</w:t>
      </w:r>
      <w:r>
        <w:rPr>
          <w:sz w:val="16"/>
          <w:szCs w:val="16"/>
        </w:rPr>
        <w:t xml:space="preserve"> of some physical substance.  </w:t>
      </w:r>
      <w:r w:rsidRPr="00700E6D">
        <w:rPr>
          <w:sz w:val="16"/>
          <w:szCs w:val="16"/>
        </w:rPr>
        <w:t xml:space="preserve"> </w:t>
      </w:r>
    </w:p>
  </w:footnote>
  <w:footnote w:id="8">
    <w:p w14:paraId="671F2FA5" w14:textId="4D2C24E6" w:rsidR="00811E42" w:rsidRPr="002B361E" w:rsidRDefault="00811E42">
      <w:pPr>
        <w:pStyle w:val="FootnoteText"/>
        <w:rPr>
          <w:sz w:val="16"/>
          <w:szCs w:val="16"/>
          <w:lang w:val="en-US"/>
        </w:rPr>
      </w:pPr>
      <w:r w:rsidRPr="002B361E">
        <w:rPr>
          <w:rStyle w:val="FootnoteReference"/>
          <w:sz w:val="16"/>
          <w:szCs w:val="16"/>
        </w:rPr>
        <w:footnoteRef/>
      </w:r>
      <w:r w:rsidRPr="002B361E">
        <w:rPr>
          <w:sz w:val="16"/>
          <w:szCs w:val="16"/>
        </w:rPr>
        <w:t xml:space="preserve"> </w:t>
      </w:r>
      <w:r>
        <w:rPr>
          <w:sz w:val="16"/>
          <w:szCs w:val="16"/>
        </w:rPr>
        <w:t>U.T. Place, Is Consci</w:t>
      </w:r>
      <w:r w:rsidRPr="002B361E">
        <w:rPr>
          <w:sz w:val="16"/>
          <w:szCs w:val="16"/>
        </w:rPr>
        <w:t xml:space="preserve">ousness a Brain Process </w:t>
      </w:r>
      <w:hyperlink r:id="rId6" w:history="1">
        <w:r w:rsidRPr="00D3207C">
          <w:rPr>
            <w:rStyle w:val="Hyperlink"/>
            <w:sz w:val="16"/>
            <w:szCs w:val="16"/>
          </w:rPr>
          <w:t>http://web.stanford.edu/~paulsko/papers/PlaceCBP.pdf</w:t>
        </w:r>
      </w:hyperlink>
      <w:r>
        <w:rPr>
          <w:sz w:val="16"/>
          <w:szCs w:val="16"/>
        </w:rPr>
        <w:t xml:space="preserve"> </w:t>
      </w:r>
    </w:p>
  </w:footnote>
  <w:footnote w:id="9">
    <w:p w14:paraId="165CD30D" w14:textId="311285D3" w:rsidR="00811E42" w:rsidRPr="002B361E" w:rsidRDefault="00811E42">
      <w:pPr>
        <w:pStyle w:val="FootnoteText"/>
        <w:rPr>
          <w:sz w:val="16"/>
          <w:szCs w:val="16"/>
          <w:lang w:val="en-US"/>
        </w:rPr>
      </w:pPr>
      <w:r w:rsidRPr="002B361E">
        <w:rPr>
          <w:rStyle w:val="FootnoteReference"/>
          <w:sz w:val="16"/>
          <w:szCs w:val="16"/>
        </w:rPr>
        <w:footnoteRef/>
      </w:r>
      <w:r w:rsidRPr="002B361E">
        <w:rPr>
          <w:sz w:val="16"/>
          <w:szCs w:val="16"/>
        </w:rPr>
        <w:t xml:space="preserve"> </w:t>
      </w:r>
      <w:r w:rsidRPr="002B361E">
        <w:rPr>
          <w:sz w:val="16"/>
          <w:szCs w:val="16"/>
          <w:lang w:val="en-US"/>
        </w:rPr>
        <w:t xml:space="preserve">Kripke, S: Naming and Necessity: </w:t>
      </w:r>
      <w:hyperlink r:id="rId7" w:history="1">
        <w:r w:rsidRPr="00D3207C">
          <w:rPr>
            <w:rStyle w:val="Hyperlink"/>
            <w:sz w:val="16"/>
            <w:szCs w:val="16"/>
            <w:lang w:val="en-US"/>
          </w:rPr>
          <w:t>http://www.class.uh.edu/phil/garson/NamingandNecessity.pdf</w:t>
        </w:r>
      </w:hyperlink>
      <w:r>
        <w:rPr>
          <w:sz w:val="16"/>
          <w:szCs w:val="16"/>
          <w:lang w:val="en-US"/>
        </w:rPr>
        <w:t xml:space="preserve"> </w:t>
      </w:r>
    </w:p>
  </w:footnote>
  <w:footnote w:id="10">
    <w:p w14:paraId="4177E945" w14:textId="0FA3588B" w:rsidR="00811E42" w:rsidRPr="002B361E" w:rsidRDefault="00811E42">
      <w:pPr>
        <w:pStyle w:val="FootnoteText"/>
        <w:rPr>
          <w:sz w:val="16"/>
          <w:szCs w:val="16"/>
          <w:lang w:val="en-US"/>
        </w:rPr>
      </w:pPr>
      <w:r w:rsidRPr="002B361E">
        <w:rPr>
          <w:rStyle w:val="FootnoteReference"/>
          <w:sz w:val="16"/>
          <w:szCs w:val="16"/>
        </w:rPr>
        <w:footnoteRef/>
      </w:r>
      <w:r w:rsidRPr="002B361E">
        <w:rPr>
          <w:sz w:val="16"/>
          <w:szCs w:val="16"/>
        </w:rPr>
        <w:t xml:space="preserve"> </w:t>
      </w:r>
      <w:r>
        <w:rPr>
          <w:sz w:val="16"/>
          <w:szCs w:val="16"/>
        </w:rPr>
        <w:t xml:space="preserve">It is counterintuitive because if pains in humans are necessarily c-fibre-firings and dogs don’t have CFF then dogs can’t be in pain. </w:t>
      </w:r>
    </w:p>
  </w:footnote>
  <w:footnote w:id="11">
    <w:p w14:paraId="3F28580F" w14:textId="2FA795C2" w:rsidR="00811E42" w:rsidRPr="00F90D49" w:rsidRDefault="00811E42">
      <w:pPr>
        <w:pStyle w:val="FootnoteText"/>
        <w:rPr>
          <w:sz w:val="16"/>
          <w:szCs w:val="16"/>
          <w:lang w:val="en-US"/>
        </w:rPr>
      </w:pPr>
      <w:r w:rsidRPr="00F90D49">
        <w:rPr>
          <w:rStyle w:val="FootnoteReference"/>
          <w:sz w:val="16"/>
          <w:szCs w:val="16"/>
        </w:rPr>
        <w:footnoteRef/>
      </w:r>
      <w:r w:rsidRPr="00F90D49">
        <w:rPr>
          <w:sz w:val="16"/>
          <w:szCs w:val="16"/>
        </w:rPr>
        <w:t xml:space="preserve"> </w:t>
      </w:r>
      <w:r w:rsidRPr="00F90D49">
        <w:rPr>
          <w:rFonts w:cs="Times"/>
          <w:color w:val="141414"/>
          <w:sz w:val="16"/>
          <w:szCs w:val="16"/>
          <w:lang w:val="en-US"/>
        </w:rPr>
        <w:t xml:space="preserve">Melden, A. I., 1961, </w:t>
      </w:r>
      <w:r w:rsidRPr="00F90D49">
        <w:rPr>
          <w:rFonts w:cs="Times"/>
          <w:i/>
          <w:iCs/>
          <w:color w:val="141414"/>
          <w:sz w:val="16"/>
          <w:szCs w:val="16"/>
          <w:lang w:val="en-US"/>
        </w:rPr>
        <w:t>Free Action</w:t>
      </w:r>
      <w:r w:rsidRPr="00F90D49">
        <w:rPr>
          <w:rFonts w:cs="Times"/>
          <w:color w:val="141414"/>
          <w:sz w:val="16"/>
          <w:szCs w:val="16"/>
          <w:lang w:val="en-US"/>
        </w:rPr>
        <w:t>, London: Routledge &amp; Kegan Paul</w:t>
      </w:r>
    </w:p>
  </w:footnote>
  <w:footnote w:id="12">
    <w:p w14:paraId="6529B285" w14:textId="219A36A0" w:rsidR="00811E42" w:rsidRPr="00DC1185" w:rsidRDefault="00811E42">
      <w:pPr>
        <w:pStyle w:val="FootnoteText"/>
        <w:rPr>
          <w:sz w:val="16"/>
          <w:szCs w:val="16"/>
          <w:lang w:val="en-US"/>
        </w:rPr>
      </w:pPr>
      <w:r w:rsidRPr="00DC1185">
        <w:rPr>
          <w:rStyle w:val="FootnoteReference"/>
          <w:sz w:val="16"/>
          <w:szCs w:val="16"/>
        </w:rPr>
        <w:footnoteRef/>
      </w:r>
      <w:r w:rsidRPr="00DC1185">
        <w:rPr>
          <w:sz w:val="16"/>
          <w:szCs w:val="16"/>
        </w:rPr>
        <w:t xml:space="preserve"> </w:t>
      </w:r>
      <w:r>
        <w:rPr>
          <w:sz w:val="16"/>
          <w:szCs w:val="16"/>
        </w:rPr>
        <w:t>Davidson; ‘</w:t>
      </w:r>
      <w:r>
        <w:rPr>
          <w:i/>
          <w:sz w:val="16"/>
          <w:szCs w:val="16"/>
        </w:rPr>
        <w:t>Actions, Reasons and Causes’</w:t>
      </w:r>
      <w:r>
        <w:rPr>
          <w:sz w:val="16"/>
          <w:szCs w:val="16"/>
        </w:rPr>
        <w:t xml:space="preserve"> (1963) in </w:t>
      </w:r>
      <w:r>
        <w:rPr>
          <w:sz w:val="16"/>
          <w:szCs w:val="16"/>
          <w:u w:val="single"/>
        </w:rPr>
        <w:t xml:space="preserve">J. Phil </w:t>
      </w:r>
      <w:r w:rsidRPr="00DC1185">
        <w:rPr>
          <w:sz w:val="16"/>
          <w:szCs w:val="16"/>
        </w:rPr>
        <w:t>1963</w:t>
      </w:r>
      <w:r>
        <w:rPr>
          <w:sz w:val="16"/>
          <w:szCs w:val="16"/>
        </w:rPr>
        <w:t xml:space="preserve">, and also in Davidson’s </w:t>
      </w:r>
      <w:r w:rsidRPr="00DC1185">
        <w:rPr>
          <w:sz w:val="16"/>
          <w:szCs w:val="16"/>
        </w:rPr>
        <w:t>Essays</w:t>
      </w:r>
      <w:r>
        <w:rPr>
          <w:sz w:val="16"/>
          <w:szCs w:val="16"/>
          <w:u w:val="single"/>
        </w:rPr>
        <w:t xml:space="preserve"> on Actions and Events</w:t>
      </w:r>
      <w:r>
        <w:rPr>
          <w:sz w:val="16"/>
          <w:szCs w:val="16"/>
        </w:rPr>
        <w:t xml:space="preserve"> (OUP, 1980) </w:t>
      </w:r>
    </w:p>
  </w:footnote>
  <w:footnote w:id="13">
    <w:p w14:paraId="44EB2C38" w14:textId="77777777" w:rsidR="00811E42" w:rsidRPr="001A60CC" w:rsidRDefault="00811E42" w:rsidP="00F90D49">
      <w:pPr>
        <w:pStyle w:val="FootnoteText"/>
        <w:rPr>
          <w:lang w:val="en-US"/>
        </w:rPr>
      </w:pPr>
      <w:r w:rsidRPr="001A60CC">
        <w:rPr>
          <w:rStyle w:val="FootnoteReference"/>
          <w:sz w:val="16"/>
          <w:szCs w:val="16"/>
        </w:rPr>
        <w:footnoteRef/>
      </w:r>
      <w:r w:rsidRPr="001A60CC">
        <w:rPr>
          <w:sz w:val="16"/>
          <w:szCs w:val="16"/>
        </w:rPr>
        <w:t xml:space="preserve"> </w:t>
      </w:r>
      <w:r>
        <w:rPr>
          <w:sz w:val="16"/>
          <w:szCs w:val="16"/>
          <w:lang w:val="en-US"/>
        </w:rPr>
        <w:t xml:space="preserve">If you want to learn more about the Principle of Charity try this: </w:t>
      </w:r>
      <w:hyperlink r:id="rId8" w:history="1">
        <w:r w:rsidRPr="008C1E45">
          <w:rPr>
            <w:rStyle w:val="Hyperlink"/>
            <w:sz w:val="16"/>
            <w:szCs w:val="16"/>
            <w:lang w:val="en-US"/>
          </w:rPr>
          <w:t>http://philosophy.lander.edu/oriental/charity.html</w:t>
        </w:r>
      </w:hyperlink>
      <w:r>
        <w:rPr>
          <w:sz w:val="16"/>
          <w:szCs w:val="16"/>
          <w:lang w:val="en-US"/>
        </w:rPr>
        <w:t xml:space="preserve"> </w:t>
      </w:r>
    </w:p>
  </w:footnote>
  <w:footnote w:id="14">
    <w:p w14:paraId="282CC31B" w14:textId="1ACB5B78" w:rsidR="00811E42" w:rsidRPr="00F90D49" w:rsidRDefault="00811E42">
      <w:pPr>
        <w:pStyle w:val="FootnoteText"/>
        <w:rPr>
          <w:sz w:val="16"/>
          <w:szCs w:val="16"/>
          <w:lang w:val="en-US"/>
        </w:rPr>
      </w:pPr>
      <w:r w:rsidRPr="00F90D49">
        <w:rPr>
          <w:rStyle w:val="FootnoteReference"/>
          <w:sz w:val="16"/>
          <w:szCs w:val="16"/>
        </w:rPr>
        <w:footnoteRef/>
      </w:r>
      <w:r w:rsidRPr="00F90D49">
        <w:rPr>
          <w:sz w:val="16"/>
          <w:szCs w:val="16"/>
        </w:rPr>
        <w:t xml:space="preserve"> http://virtualphilosopher.com/2007/01/principle_of_ch.html</w:t>
      </w:r>
    </w:p>
  </w:footnote>
  <w:footnote w:id="15">
    <w:p w14:paraId="6E63A85D" w14:textId="32A1D27A" w:rsidR="00811E42" w:rsidRPr="001A60CC" w:rsidRDefault="00811E42">
      <w:pPr>
        <w:pStyle w:val="FootnoteText"/>
        <w:rPr>
          <w:sz w:val="16"/>
          <w:szCs w:val="16"/>
          <w:lang w:val="en-US"/>
        </w:rPr>
      </w:pPr>
      <w:r w:rsidRPr="001A60CC">
        <w:rPr>
          <w:rStyle w:val="FootnoteReference"/>
          <w:sz w:val="16"/>
          <w:szCs w:val="16"/>
        </w:rPr>
        <w:footnoteRef/>
      </w:r>
      <w:r w:rsidRPr="001A60CC">
        <w:rPr>
          <w:sz w:val="16"/>
          <w:szCs w:val="16"/>
        </w:rPr>
        <w:t xml:space="preserve"> </w:t>
      </w:r>
      <w:r w:rsidRPr="001A60CC">
        <w:rPr>
          <w:sz w:val="16"/>
          <w:szCs w:val="16"/>
          <w:lang w:val="en-US"/>
        </w:rPr>
        <w:t>This phrase is taken from Hume</w:t>
      </w:r>
      <w:r>
        <w:rPr>
          <w:sz w:val="16"/>
          <w:szCs w:val="16"/>
          <w:lang w:val="en-US"/>
        </w:rPr>
        <w:t xml:space="preserve">. </w:t>
      </w:r>
    </w:p>
  </w:footnote>
  <w:footnote w:id="16">
    <w:p w14:paraId="27A1D224" w14:textId="45CB5C5C" w:rsidR="00811E42" w:rsidRPr="006B5891" w:rsidRDefault="00811E42">
      <w:pPr>
        <w:pStyle w:val="FootnoteText"/>
        <w:rPr>
          <w:sz w:val="16"/>
          <w:szCs w:val="16"/>
          <w:lang w:val="en-US"/>
        </w:rPr>
      </w:pPr>
      <w:r w:rsidRPr="006B5891">
        <w:rPr>
          <w:rStyle w:val="FootnoteReference"/>
          <w:sz w:val="16"/>
          <w:szCs w:val="16"/>
        </w:rPr>
        <w:footnoteRef/>
      </w:r>
      <w:r w:rsidRPr="006B5891">
        <w:rPr>
          <w:sz w:val="16"/>
          <w:szCs w:val="16"/>
        </w:rPr>
        <w:t xml:space="preserve"> The Internet Encyclopaedia of Philosophy on Anomalous Monism: </w:t>
      </w:r>
      <w:hyperlink r:id="rId9" w:history="1">
        <w:r w:rsidRPr="006B5891">
          <w:rPr>
            <w:rStyle w:val="Hyperlink"/>
            <w:sz w:val="16"/>
            <w:szCs w:val="16"/>
          </w:rPr>
          <w:t>http://www.iep.utm.edu/anom-mon/</w:t>
        </w:r>
      </w:hyperlink>
      <w:r w:rsidRPr="006B5891">
        <w:rPr>
          <w:sz w:val="16"/>
          <w:szCs w:val="16"/>
        </w:rPr>
        <w:t xml:space="preserve"> </w:t>
      </w:r>
    </w:p>
  </w:footnote>
  <w:footnote w:id="17">
    <w:p w14:paraId="72AAE5FA" w14:textId="77777777" w:rsidR="00811E42" w:rsidRPr="00AE2DDF" w:rsidRDefault="00811E42" w:rsidP="005644B1">
      <w:pPr>
        <w:pStyle w:val="FootnoteText"/>
        <w:rPr>
          <w:sz w:val="16"/>
          <w:szCs w:val="16"/>
          <w:lang w:val="en-US"/>
        </w:rPr>
      </w:pPr>
      <w:r w:rsidRPr="00AE2DDF">
        <w:rPr>
          <w:rStyle w:val="FootnoteReference"/>
          <w:sz w:val="16"/>
          <w:szCs w:val="16"/>
        </w:rPr>
        <w:footnoteRef/>
      </w:r>
      <w:r w:rsidRPr="00AE2DDF">
        <w:rPr>
          <w:sz w:val="16"/>
          <w:szCs w:val="16"/>
        </w:rPr>
        <w:t xml:space="preserve"> </w:t>
      </w:r>
      <w:r w:rsidRPr="00AE2DDF">
        <w:rPr>
          <w:sz w:val="16"/>
          <w:szCs w:val="16"/>
          <w:lang w:val="en-US"/>
        </w:rPr>
        <w:t xml:space="preserve">Statements are </w:t>
      </w:r>
      <w:r w:rsidRPr="00AE2DDF">
        <w:rPr>
          <w:i/>
          <w:sz w:val="16"/>
          <w:szCs w:val="16"/>
          <w:lang w:val="en-US"/>
        </w:rPr>
        <w:t>inconsistent</w:t>
      </w:r>
      <w:r w:rsidRPr="00AE2DDF">
        <w:rPr>
          <w:sz w:val="16"/>
          <w:szCs w:val="16"/>
          <w:lang w:val="en-US"/>
        </w:rPr>
        <w:t xml:space="preserve"> if they can’t all be true together. </w:t>
      </w:r>
    </w:p>
  </w:footnote>
  <w:footnote w:id="18">
    <w:p w14:paraId="3D6D3F99" w14:textId="434EB0C0" w:rsidR="00811E42" w:rsidRPr="00F00E9A" w:rsidRDefault="00811E42" w:rsidP="00F00E9A">
      <w:pPr>
        <w:widowControl w:val="0"/>
        <w:numPr>
          <w:ilvl w:val="0"/>
          <w:numId w:val="5"/>
        </w:numPr>
        <w:tabs>
          <w:tab w:val="left" w:pos="220"/>
          <w:tab w:val="left" w:pos="720"/>
        </w:tabs>
        <w:autoSpaceDE w:val="0"/>
        <w:autoSpaceDN w:val="0"/>
        <w:adjustRightInd w:val="0"/>
        <w:ind w:hanging="720"/>
        <w:rPr>
          <w:rFonts w:cs="Times"/>
          <w:i/>
          <w:iCs/>
          <w:color w:val="141414"/>
          <w:sz w:val="16"/>
          <w:szCs w:val="16"/>
          <w:lang w:val="en-US"/>
        </w:rPr>
      </w:pPr>
      <w:r w:rsidRPr="00F00E9A">
        <w:rPr>
          <w:rStyle w:val="FootnoteReference"/>
          <w:sz w:val="16"/>
          <w:szCs w:val="16"/>
        </w:rPr>
        <w:footnoteRef/>
      </w:r>
      <w:r w:rsidRPr="00F00E9A">
        <w:rPr>
          <w:sz w:val="16"/>
          <w:szCs w:val="16"/>
        </w:rPr>
        <w:t xml:space="preserve"> </w:t>
      </w:r>
      <w:r w:rsidRPr="00F00E9A">
        <w:rPr>
          <w:rFonts w:cs="Times"/>
          <w:color w:val="141414"/>
          <w:sz w:val="16"/>
          <w:szCs w:val="16"/>
          <w:lang w:val="en-US"/>
        </w:rPr>
        <w:tab/>
        <w:t>Davidson, D., “Mental Events”, in</w:t>
      </w:r>
      <w:r>
        <w:rPr>
          <w:rFonts w:cs="Times"/>
          <w:color w:val="141414"/>
          <w:sz w:val="16"/>
          <w:szCs w:val="16"/>
          <w:lang w:val="en-US"/>
        </w:rPr>
        <w:t xml:space="preserve"> </w:t>
      </w:r>
      <w:r w:rsidRPr="00F00E9A">
        <w:rPr>
          <w:rFonts w:cs="Times"/>
          <w:iCs/>
          <w:color w:val="141414"/>
          <w:sz w:val="16"/>
          <w:szCs w:val="16"/>
          <w:u w:val="single"/>
          <w:lang w:val="en-US"/>
        </w:rPr>
        <w:t>Essays on Actions and Events</w:t>
      </w:r>
      <w:r w:rsidRPr="00F00E9A">
        <w:rPr>
          <w:rFonts w:cs="Times"/>
          <w:color w:val="141414"/>
          <w:sz w:val="16"/>
          <w:szCs w:val="16"/>
          <w:lang w:val="en-US"/>
        </w:rPr>
        <w:t>, Oxford: Clarendon Press (1980).</w:t>
      </w:r>
    </w:p>
  </w:footnote>
  <w:footnote w:id="19">
    <w:p w14:paraId="490AD5DA" w14:textId="6A73843E" w:rsidR="00811E42" w:rsidRPr="00F20CDB" w:rsidRDefault="00811E42">
      <w:pPr>
        <w:pStyle w:val="FootnoteText"/>
        <w:rPr>
          <w:sz w:val="16"/>
          <w:szCs w:val="16"/>
          <w:lang w:val="en-US"/>
        </w:rPr>
      </w:pPr>
      <w:r w:rsidRPr="00F20CDB">
        <w:rPr>
          <w:rStyle w:val="FootnoteReference"/>
          <w:sz w:val="16"/>
          <w:szCs w:val="16"/>
        </w:rPr>
        <w:footnoteRef/>
      </w:r>
      <w:r w:rsidRPr="00F20CDB">
        <w:rPr>
          <w:sz w:val="16"/>
          <w:szCs w:val="16"/>
        </w:rPr>
        <w:t xml:space="preserve"> </w:t>
      </w:r>
      <w:r w:rsidRPr="00F20CDB">
        <w:rPr>
          <w:sz w:val="16"/>
          <w:szCs w:val="16"/>
          <w:lang w:val="en-US"/>
        </w:rPr>
        <w:t xml:space="preserve">Davidson argued that only intentional states are truly mental. He believed that qualitative states are in fact physical states. </w:t>
      </w:r>
      <w:r>
        <w:rPr>
          <w:sz w:val="16"/>
          <w:szCs w:val="16"/>
          <w:lang w:val="en-US"/>
        </w:rPr>
        <w:t xml:space="preserve">In this he echoed the French philosopher Brentano, who first said that intentionality is the ‘mark of the mental’. </w:t>
      </w:r>
    </w:p>
  </w:footnote>
  <w:footnote w:id="20">
    <w:p w14:paraId="73EFD7A6" w14:textId="0050CB22" w:rsidR="00811E42" w:rsidRPr="00987476" w:rsidRDefault="00811E42">
      <w:pPr>
        <w:pStyle w:val="FootnoteText"/>
        <w:rPr>
          <w:sz w:val="16"/>
          <w:szCs w:val="16"/>
          <w:lang w:val="en-US"/>
        </w:rPr>
      </w:pPr>
      <w:r w:rsidRPr="00987476">
        <w:rPr>
          <w:rStyle w:val="FootnoteReference"/>
          <w:sz w:val="16"/>
          <w:szCs w:val="16"/>
        </w:rPr>
        <w:footnoteRef/>
      </w:r>
      <w:r>
        <w:rPr>
          <w:sz w:val="16"/>
          <w:szCs w:val="16"/>
        </w:rPr>
        <w:t xml:space="preserve"> STC </w:t>
      </w:r>
      <w:r>
        <w:rPr>
          <w:i/>
          <w:sz w:val="16"/>
          <w:szCs w:val="16"/>
        </w:rPr>
        <w:t>could</w:t>
      </w:r>
      <w:r>
        <w:rPr>
          <w:sz w:val="16"/>
          <w:szCs w:val="16"/>
        </w:rPr>
        <w:t xml:space="preserve"> reject</w:t>
      </w:r>
      <w:r w:rsidRPr="00987476">
        <w:rPr>
          <w:sz w:val="16"/>
          <w:szCs w:val="16"/>
        </w:rPr>
        <w:t xml:space="preserve"> the </w:t>
      </w:r>
      <w:r>
        <w:rPr>
          <w:sz w:val="16"/>
          <w:szCs w:val="16"/>
        </w:rPr>
        <w:t xml:space="preserve">idea that </w:t>
      </w:r>
      <w:r w:rsidRPr="00987476">
        <w:rPr>
          <w:sz w:val="16"/>
          <w:szCs w:val="16"/>
        </w:rPr>
        <w:t>laws</w:t>
      </w:r>
      <w:r>
        <w:rPr>
          <w:sz w:val="16"/>
          <w:szCs w:val="16"/>
        </w:rPr>
        <w:t xml:space="preserve"> are at all involved in causation – but it would have to insist that causation is always observable in the individual case. </w:t>
      </w:r>
    </w:p>
  </w:footnote>
  <w:footnote w:id="21">
    <w:p w14:paraId="5E521B64" w14:textId="15EC08C8" w:rsidR="00811E42" w:rsidRPr="002B1132" w:rsidRDefault="00811E42">
      <w:pPr>
        <w:pStyle w:val="FootnoteText"/>
        <w:rPr>
          <w:sz w:val="16"/>
          <w:szCs w:val="16"/>
          <w:lang w:val="en-US"/>
        </w:rPr>
      </w:pPr>
      <w:r w:rsidRPr="002B1132">
        <w:rPr>
          <w:rStyle w:val="FootnoteReference"/>
          <w:sz w:val="16"/>
          <w:szCs w:val="16"/>
        </w:rPr>
        <w:footnoteRef/>
      </w:r>
      <w:r w:rsidRPr="002B1132">
        <w:rPr>
          <w:sz w:val="16"/>
          <w:szCs w:val="16"/>
        </w:rPr>
        <w:t xml:space="preserve"> </w:t>
      </w:r>
      <w:r w:rsidRPr="002B1132">
        <w:rPr>
          <w:sz w:val="16"/>
          <w:szCs w:val="16"/>
          <w:lang w:val="en-US"/>
        </w:rPr>
        <w:t xml:space="preserve">The Internet Encyclopaedia of Philosophy on Functionalism: </w:t>
      </w:r>
      <w:hyperlink r:id="rId10" w:history="1">
        <w:r w:rsidRPr="00D3207C">
          <w:rPr>
            <w:rStyle w:val="Hyperlink"/>
            <w:sz w:val="16"/>
            <w:szCs w:val="16"/>
            <w:lang w:val="en-US"/>
          </w:rPr>
          <w:t>http://www.iep.utm.edu/functism/</w:t>
        </w:r>
      </w:hyperlink>
      <w:r>
        <w:rPr>
          <w:sz w:val="16"/>
          <w:szCs w:val="16"/>
          <w:lang w:val="en-US"/>
        </w:rPr>
        <w:t xml:space="preserve"> </w:t>
      </w:r>
    </w:p>
  </w:footnote>
  <w:footnote w:id="22">
    <w:p w14:paraId="241A1C38" w14:textId="6F986799" w:rsidR="00811E42" w:rsidRPr="00997339" w:rsidRDefault="00811E42">
      <w:pPr>
        <w:pStyle w:val="FootnoteText"/>
        <w:rPr>
          <w:sz w:val="16"/>
          <w:szCs w:val="16"/>
          <w:lang w:val="en-US"/>
        </w:rPr>
      </w:pPr>
      <w:r w:rsidRPr="00997339">
        <w:rPr>
          <w:rStyle w:val="FootnoteReference"/>
          <w:sz w:val="16"/>
          <w:szCs w:val="16"/>
        </w:rPr>
        <w:footnoteRef/>
      </w:r>
      <w:r w:rsidRPr="00997339">
        <w:rPr>
          <w:sz w:val="16"/>
          <w:szCs w:val="16"/>
        </w:rPr>
        <w:t xml:space="preserve"> </w:t>
      </w:r>
      <w:r>
        <w:rPr>
          <w:sz w:val="16"/>
          <w:szCs w:val="16"/>
        </w:rPr>
        <w:t xml:space="preserve">The Stanford Encyclopaedia of Philosophy on Functionalism: </w:t>
      </w:r>
      <w:hyperlink r:id="rId11" w:history="1">
        <w:r w:rsidRPr="00997339">
          <w:rPr>
            <w:rStyle w:val="Hyperlink"/>
            <w:sz w:val="16"/>
            <w:szCs w:val="16"/>
          </w:rPr>
          <w:t>http://plato.stanford.edu/entries/functionalism/</w:t>
        </w:r>
      </w:hyperlink>
      <w:r w:rsidRPr="00997339">
        <w:rPr>
          <w:sz w:val="16"/>
          <w:szCs w:val="16"/>
        </w:rPr>
        <w:t xml:space="preserve"> </w:t>
      </w:r>
    </w:p>
  </w:footnote>
  <w:footnote w:id="23">
    <w:p w14:paraId="61FE54D1" w14:textId="7350D2D0" w:rsidR="00811E42" w:rsidRPr="002B1132" w:rsidRDefault="00811E42">
      <w:pPr>
        <w:pStyle w:val="FootnoteText"/>
        <w:rPr>
          <w:sz w:val="16"/>
          <w:szCs w:val="16"/>
          <w:lang w:val="en-US"/>
        </w:rPr>
      </w:pPr>
      <w:r w:rsidRPr="002B1132">
        <w:rPr>
          <w:rStyle w:val="FootnoteReference"/>
          <w:sz w:val="16"/>
          <w:szCs w:val="16"/>
        </w:rPr>
        <w:footnoteRef/>
      </w:r>
      <w:r w:rsidRPr="002B1132">
        <w:rPr>
          <w:sz w:val="16"/>
          <w:szCs w:val="16"/>
        </w:rPr>
        <w:t xml:space="preserve"> </w:t>
      </w:r>
      <w:r w:rsidRPr="002B1132">
        <w:rPr>
          <w:sz w:val="16"/>
          <w:szCs w:val="16"/>
          <w:lang w:val="en-US"/>
        </w:rPr>
        <w:t xml:space="preserve">The Internet Encyclopaedia of Philosophy on Multiple Realisability: </w:t>
      </w:r>
      <w:r w:rsidRPr="002B1132">
        <w:rPr>
          <w:sz w:val="16"/>
          <w:szCs w:val="16"/>
        </w:rPr>
        <w:t>http://www.iep.utm.edu/mult-rea/</w:t>
      </w:r>
    </w:p>
  </w:footnote>
  <w:footnote w:id="24">
    <w:p w14:paraId="7695E28C" w14:textId="33759ECB" w:rsidR="00811E42" w:rsidRPr="00C72DF6" w:rsidRDefault="00811E42">
      <w:pPr>
        <w:pStyle w:val="FootnoteText"/>
        <w:rPr>
          <w:sz w:val="16"/>
          <w:szCs w:val="16"/>
          <w:lang w:val="en-US"/>
        </w:rPr>
      </w:pPr>
      <w:r w:rsidRPr="00C72DF6">
        <w:rPr>
          <w:rStyle w:val="FootnoteReference"/>
          <w:sz w:val="16"/>
          <w:szCs w:val="16"/>
        </w:rPr>
        <w:footnoteRef/>
      </w:r>
      <w:r w:rsidRPr="00C72DF6">
        <w:rPr>
          <w:sz w:val="16"/>
          <w:szCs w:val="16"/>
        </w:rPr>
        <w:t xml:space="preserve"> </w:t>
      </w:r>
      <w:r w:rsidRPr="00C72DF6">
        <w:rPr>
          <w:rFonts w:cs="Times"/>
          <w:color w:val="141414"/>
          <w:sz w:val="16"/>
          <w:szCs w:val="16"/>
          <w:lang w:val="en-US"/>
        </w:rPr>
        <w:t xml:space="preserve">Rupert, R. D., 2006, “Functionalism, Mental Causation, and the Problem of Metaphysically Necessary Effects”, </w:t>
      </w:r>
      <w:r w:rsidRPr="00C72DF6">
        <w:rPr>
          <w:rFonts w:cs="Times"/>
          <w:i/>
          <w:iCs/>
          <w:color w:val="141414"/>
          <w:sz w:val="16"/>
          <w:szCs w:val="16"/>
          <w:lang w:val="en-US"/>
        </w:rPr>
        <w:t>Noûs</w:t>
      </w:r>
      <w:r w:rsidRPr="00C72DF6">
        <w:rPr>
          <w:rFonts w:cs="Times"/>
          <w:color w:val="141414"/>
          <w:sz w:val="16"/>
          <w:szCs w:val="16"/>
          <w:lang w:val="en-US"/>
        </w:rPr>
        <w:t>, 40: 256–83</w:t>
      </w:r>
    </w:p>
  </w:footnote>
  <w:footnote w:id="25">
    <w:p w14:paraId="1D1F74B5" w14:textId="586D8C13" w:rsidR="00811E42" w:rsidRPr="00C72DF6" w:rsidRDefault="00811E42" w:rsidP="00C72DF6">
      <w:pPr>
        <w:widowControl w:val="0"/>
        <w:tabs>
          <w:tab w:val="left" w:pos="220"/>
          <w:tab w:val="left" w:pos="720"/>
        </w:tabs>
        <w:autoSpaceDE w:val="0"/>
        <w:autoSpaceDN w:val="0"/>
        <w:adjustRightInd w:val="0"/>
        <w:jc w:val="both"/>
        <w:rPr>
          <w:lang w:val="en-US"/>
        </w:rPr>
      </w:pPr>
      <w:r w:rsidRPr="00C72DF6">
        <w:rPr>
          <w:rStyle w:val="FootnoteReference"/>
          <w:sz w:val="16"/>
          <w:szCs w:val="16"/>
        </w:rPr>
        <w:footnoteRef/>
      </w:r>
      <w:r w:rsidRPr="00C72DF6">
        <w:rPr>
          <w:sz w:val="16"/>
          <w:szCs w:val="16"/>
        </w:rPr>
        <w:t xml:space="preserve"> </w:t>
      </w:r>
      <w:r w:rsidRPr="00C72DF6">
        <w:rPr>
          <w:rFonts w:cs="Times"/>
          <w:color w:val="141414"/>
          <w:sz w:val="16"/>
          <w:szCs w:val="16"/>
          <w:lang w:val="en-US"/>
        </w:rPr>
        <w:t xml:space="preserve">Armstrong, D. M., 1993, </w:t>
      </w:r>
      <w:r w:rsidRPr="00C72DF6">
        <w:rPr>
          <w:rFonts w:cs="Times"/>
          <w:i/>
          <w:iCs/>
          <w:color w:val="141414"/>
          <w:sz w:val="16"/>
          <w:szCs w:val="16"/>
          <w:lang w:val="en-US"/>
        </w:rPr>
        <w:t>A Materialist Theory of the Mind</w:t>
      </w:r>
      <w:r w:rsidRPr="00C72DF6">
        <w:rPr>
          <w:rFonts w:cs="Times"/>
          <w:color w:val="141414"/>
          <w:sz w:val="16"/>
          <w:szCs w:val="16"/>
          <w:lang w:val="en-US"/>
        </w:rPr>
        <w:t>, Revised Edition, London: Routledge.</w:t>
      </w:r>
    </w:p>
  </w:footnote>
  <w:footnote w:id="26">
    <w:p w14:paraId="2132A812" w14:textId="3BE28170" w:rsidR="00811E42" w:rsidRPr="00801399" w:rsidRDefault="00811E42">
      <w:pPr>
        <w:pStyle w:val="FootnoteText"/>
        <w:rPr>
          <w:sz w:val="16"/>
          <w:szCs w:val="16"/>
          <w:lang w:val="en-US"/>
        </w:rPr>
      </w:pPr>
      <w:r w:rsidRPr="00801399">
        <w:rPr>
          <w:rStyle w:val="FootnoteReference"/>
          <w:sz w:val="16"/>
          <w:szCs w:val="16"/>
        </w:rPr>
        <w:footnoteRef/>
      </w:r>
      <w:r w:rsidRPr="00801399">
        <w:rPr>
          <w:sz w:val="16"/>
          <w:szCs w:val="16"/>
        </w:rPr>
        <w:t xml:space="preserve"> </w:t>
      </w:r>
      <w:r w:rsidRPr="00801399">
        <w:rPr>
          <w:sz w:val="16"/>
          <w:szCs w:val="16"/>
          <w:lang w:val="en-US"/>
        </w:rPr>
        <w:t>Actually there are many more problems than two, but I only have time for two! See SEP on Mental Causation</w:t>
      </w:r>
    </w:p>
  </w:footnote>
  <w:footnote w:id="27">
    <w:p w14:paraId="4F272FFA" w14:textId="77777777" w:rsidR="00811E42" w:rsidRPr="00347F66" w:rsidRDefault="00811E42" w:rsidP="00813DB2">
      <w:pPr>
        <w:pStyle w:val="FootnoteText"/>
        <w:rPr>
          <w:sz w:val="16"/>
          <w:szCs w:val="16"/>
          <w:lang w:val="en-US"/>
        </w:rPr>
      </w:pPr>
      <w:r w:rsidRPr="00347F66">
        <w:rPr>
          <w:rStyle w:val="FootnoteReference"/>
          <w:sz w:val="16"/>
          <w:szCs w:val="16"/>
        </w:rPr>
        <w:footnoteRef/>
      </w:r>
      <w:r w:rsidRPr="00347F66">
        <w:rPr>
          <w:sz w:val="16"/>
          <w:szCs w:val="16"/>
        </w:rPr>
        <w:t xml:space="preserve"> </w:t>
      </w:r>
      <w:r>
        <w:rPr>
          <w:sz w:val="16"/>
          <w:szCs w:val="16"/>
        </w:rPr>
        <w:t xml:space="preserve">See, for example, </w:t>
      </w:r>
      <w:r w:rsidRPr="00347F66">
        <w:rPr>
          <w:rFonts w:cs="Times"/>
          <w:color w:val="141414"/>
          <w:sz w:val="16"/>
          <w:szCs w:val="16"/>
          <w:lang w:val="en-US"/>
        </w:rPr>
        <w:t xml:space="preserve">McLaughlin, B. P., 1989, “Type Epiphenomenalism, Type Dualism, and the Causal Priority of the Physical”, </w:t>
      </w:r>
      <w:r w:rsidRPr="00347F66">
        <w:rPr>
          <w:rFonts w:cs="Times"/>
          <w:i/>
          <w:iCs/>
          <w:color w:val="141414"/>
          <w:sz w:val="16"/>
          <w:szCs w:val="16"/>
          <w:lang w:val="en-US"/>
        </w:rPr>
        <w:t>Philosophical Perspectives</w:t>
      </w:r>
      <w:r w:rsidRPr="00347F66">
        <w:rPr>
          <w:rFonts w:cs="Times"/>
          <w:color w:val="141414"/>
          <w:sz w:val="16"/>
          <w:szCs w:val="16"/>
          <w:lang w:val="en-US"/>
        </w:rPr>
        <w:t>, 3: 109–35.</w:t>
      </w:r>
    </w:p>
  </w:footnote>
  <w:footnote w:id="28">
    <w:p w14:paraId="7A24CD10" w14:textId="56418C08" w:rsidR="00811E42" w:rsidRPr="00813DB2" w:rsidRDefault="00811E42">
      <w:pPr>
        <w:pStyle w:val="FootnoteText"/>
        <w:rPr>
          <w:sz w:val="16"/>
          <w:szCs w:val="16"/>
          <w:lang w:val="en-US"/>
        </w:rPr>
      </w:pPr>
      <w:r w:rsidRPr="00813DB2">
        <w:rPr>
          <w:rStyle w:val="FootnoteReference"/>
          <w:sz w:val="16"/>
          <w:szCs w:val="16"/>
        </w:rPr>
        <w:footnoteRef/>
      </w:r>
      <w:r w:rsidRPr="00813DB2">
        <w:rPr>
          <w:sz w:val="16"/>
          <w:szCs w:val="16"/>
        </w:rPr>
        <w:t xml:space="preserve"> </w:t>
      </w:r>
      <w:r w:rsidRPr="00813DB2">
        <w:rPr>
          <w:rFonts w:cs="Georgia"/>
          <w:sz w:val="16"/>
          <w:szCs w:val="16"/>
          <w:lang w:val="en-US"/>
        </w:rPr>
        <w:t xml:space="preserve">Kim, J. (2005). </w:t>
      </w:r>
      <w:r w:rsidRPr="00813DB2">
        <w:rPr>
          <w:rFonts w:cs="Georgia"/>
          <w:i/>
          <w:iCs/>
          <w:sz w:val="16"/>
          <w:szCs w:val="16"/>
          <w:lang w:val="en-US"/>
        </w:rPr>
        <w:t>Physicalism – Or Something Near Enough</w:t>
      </w:r>
      <w:r w:rsidRPr="00813DB2">
        <w:rPr>
          <w:rFonts w:cs="Georgia"/>
          <w:sz w:val="16"/>
          <w:szCs w:val="16"/>
          <w:lang w:val="en-US"/>
        </w:rPr>
        <w:t>. Cambridge, MA: Princeton University Press.</w:t>
      </w:r>
    </w:p>
  </w:footnote>
  <w:footnote w:id="29">
    <w:p w14:paraId="0FB5E987" w14:textId="77777777" w:rsidR="00811E42" w:rsidRPr="00167387" w:rsidRDefault="00811E42" w:rsidP="00813DB2">
      <w:pPr>
        <w:rPr>
          <w:sz w:val="16"/>
          <w:szCs w:val="16"/>
        </w:rPr>
      </w:pPr>
      <w:r w:rsidRPr="00FD673E">
        <w:rPr>
          <w:rStyle w:val="FootnoteReference"/>
          <w:sz w:val="16"/>
          <w:szCs w:val="16"/>
        </w:rPr>
        <w:footnoteRef/>
      </w:r>
      <w:r w:rsidRPr="00FD673E">
        <w:rPr>
          <w:sz w:val="16"/>
          <w:szCs w:val="16"/>
        </w:rPr>
        <w:t xml:space="preserve"> </w:t>
      </w:r>
      <w:r>
        <w:rPr>
          <w:sz w:val="16"/>
          <w:szCs w:val="16"/>
        </w:rPr>
        <w:t xml:space="preserve">To my mind </w:t>
      </w:r>
      <w:r w:rsidRPr="00FD673E">
        <w:rPr>
          <w:sz w:val="16"/>
          <w:szCs w:val="16"/>
        </w:rPr>
        <w:t xml:space="preserve">it is not an objection to </w:t>
      </w:r>
      <w:r w:rsidRPr="00FD673E">
        <w:rPr>
          <w:i/>
          <w:sz w:val="16"/>
          <w:szCs w:val="16"/>
        </w:rPr>
        <w:t xml:space="preserve">Davidson’s </w:t>
      </w:r>
      <w:r w:rsidRPr="00FD673E">
        <w:rPr>
          <w:sz w:val="16"/>
          <w:szCs w:val="16"/>
        </w:rPr>
        <w:t xml:space="preserve">argument. Davidson denies, quite categorically, that the relata of the causal relation are </w:t>
      </w:r>
      <w:r w:rsidRPr="00FD673E">
        <w:rPr>
          <w:i/>
          <w:sz w:val="16"/>
          <w:szCs w:val="16"/>
        </w:rPr>
        <w:t>properties</w:t>
      </w:r>
      <w:r w:rsidRPr="00FD673E">
        <w:rPr>
          <w:sz w:val="16"/>
          <w:szCs w:val="16"/>
        </w:rPr>
        <w:t xml:space="preserve"> (event-types). Davidson believes that the relata of the causal relation are </w:t>
      </w:r>
      <w:r w:rsidRPr="00FD673E">
        <w:rPr>
          <w:i/>
          <w:sz w:val="16"/>
          <w:szCs w:val="16"/>
        </w:rPr>
        <w:t>token events</w:t>
      </w:r>
      <w:r w:rsidRPr="00FD673E">
        <w:rPr>
          <w:sz w:val="16"/>
          <w:szCs w:val="16"/>
        </w:rPr>
        <w:t xml:space="preserve">, with all the myriad properties had by such events. </w:t>
      </w:r>
      <w:r w:rsidRPr="00FD673E">
        <w:rPr>
          <w:i/>
          <w:sz w:val="16"/>
          <w:szCs w:val="16"/>
        </w:rPr>
        <w:t>All</w:t>
      </w:r>
      <w:r w:rsidRPr="00FD673E">
        <w:rPr>
          <w:sz w:val="16"/>
          <w:szCs w:val="16"/>
        </w:rPr>
        <w:t xml:space="preserve"> explanations, of course, unlike causal relations themselves, are linguistic. So when an event is cited in an explanation it will have to be </w:t>
      </w:r>
      <w:r w:rsidRPr="00FD673E">
        <w:rPr>
          <w:i/>
          <w:sz w:val="16"/>
          <w:szCs w:val="16"/>
        </w:rPr>
        <w:t>under a description</w:t>
      </w:r>
      <w:r w:rsidRPr="00FD673E">
        <w:rPr>
          <w:sz w:val="16"/>
          <w:szCs w:val="16"/>
        </w:rPr>
        <w:t xml:space="preserve"> of some kind. When a given token event is cited in a law-governed explanation, this description will be, of necessity, physical. When the </w:t>
      </w:r>
      <w:r w:rsidRPr="00FD673E">
        <w:rPr>
          <w:i/>
          <w:sz w:val="16"/>
          <w:szCs w:val="16"/>
        </w:rPr>
        <w:t>same</w:t>
      </w:r>
      <w:r w:rsidRPr="00FD673E">
        <w:rPr>
          <w:sz w:val="16"/>
          <w:szCs w:val="16"/>
        </w:rPr>
        <w:t xml:space="preserve"> token events is cited in a reason explanation, however, the description will be, of necessity, mental.</w:t>
      </w:r>
      <w:r>
        <w:rPr>
          <w:sz w:val="16"/>
          <w:szCs w:val="16"/>
        </w:rPr>
        <w:t xml:space="preserve"> I believe that Anomalous Monism </w:t>
      </w:r>
      <w:r>
        <w:rPr>
          <w:i/>
          <w:sz w:val="16"/>
          <w:szCs w:val="16"/>
        </w:rPr>
        <w:t>does</w:t>
      </w:r>
      <w:r>
        <w:rPr>
          <w:sz w:val="16"/>
          <w:szCs w:val="16"/>
        </w:rPr>
        <w:t xml:space="preserve"> overcome the problem of mental causation. But I am in the minority. See Davidson’s ‘Thinking Causes (1993) </w:t>
      </w:r>
      <w:r w:rsidRPr="00533FD4">
        <w:rPr>
          <w:rFonts w:cs="Times"/>
          <w:color w:val="141414"/>
          <w:sz w:val="16"/>
          <w:szCs w:val="16"/>
          <w:lang w:val="en-US"/>
        </w:rPr>
        <w:t xml:space="preserve">in Heil and Mele 1993, </w:t>
      </w:r>
      <w:r w:rsidRPr="00533FD4">
        <w:rPr>
          <w:rFonts w:cs="Times"/>
          <w:iCs/>
          <w:color w:val="141414"/>
          <w:sz w:val="16"/>
          <w:szCs w:val="16"/>
          <w:u w:val="single"/>
          <w:lang w:val="en-US"/>
        </w:rPr>
        <w:t>Mental Causation</w:t>
      </w:r>
      <w:r w:rsidRPr="00533FD4">
        <w:rPr>
          <w:rFonts w:cs="Times"/>
          <w:color w:val="141414"/>
          <w:sz w:val="16"/>
          <w:szCs w:val="16"/>
          <w:lang w:val="en-US"/>
        </w:rPr>
        <w:t>, Oxford: Clarendon Press.  pp. 3–17</w:t>
      </w:r>
    </w:p>
  </w:footnote>
  <w:footnote w:id="30">
    <w:p w14:paraId="69DDCE66" w14:textId="0693429F" w:rsidR="00811E42" w:rsidRPr="00813DB2" w:rsidRDefault="00811E42">
      <w:pPr>
        <w:pStyle w:val="FootnoteText"/>
        <w:rPr>
          <w:sz w:val="16"/>
          <w:szCs w:val="16"/>
          <w:lang w:val="en-US"/>
        </w:rPr>
      </w:pPr>
      <w:r w:rsidRPr="00813DB2">
        <w:rPr>
          <w:rStyle w:val="FootnoteReference"/>
          <w:sz w:val="16"/>
          <w:szCs w:val="16"/>
        </w:rPr>
        <w:footnoteRef/>
      </w:r>
      <w:r w:rsidRPr="00813DB2">
        <w:rPr>
          <w:sz w:val="16"/>
          <w:szCs w:val="16"/>
        </w:rPr>
        <w:t xml:space="preserve"> P</w:t>
      </w:r>
      <w:r w:rsidRPr="00813DB2">
        <w:rPr>
          <w:rFonts w:cs="Georgia"/>
          <w:sz w:val="16"/>
          <w:szCs w:val="16"/>
          <w:lang w:val="en-US"/>
        </w:rPr>
        <w:t xml:space="preserve">utnam, H. (1975). The meaning of 'meaning'. </w:t>
      </w:r>
      <w:r w:rsidRPr="00813DB2">
        <w:rPr>
          <w:rFonts w:cs="Georgia"/>
          <w:i/>
          <w:iCs/>
          <w:sz w:val="16"/>
          <w:szCs w:val="16"/>
          <w:lang w:val="en-US"/>
        </w:rPr>
        <w:t>Minnesota Studies in the Philosophy of Science</w:t>
      </w:r>
      <w:r w:rsidRPr="00813DB2">
        <w:rPr>
          <w:rFonts w:cs="Georgia"/>
          <w:sz w:val="16"/>
          <w:szCs w:val="16"/>
          <w:lang w:val="en-US"/>
        </w:rPr>
        <w:t xml:space="preserve">, 7, 131-193. Reprinted in </w:t>
      </w:r>
      <w:r w:rsidRPr="00813DB2">
        <w:rPr>
          <w:rFonts w:cs="Georgia"/>
          <w:i/>
          <w:iCs/>
          <w:sz w:val="16"/>
          <w:szCs w:val="16"/>
          <w:lang w:val="en-US"/>
        </w:rPr>
        <w:t>Mind, Language, and Reality: Philosophical Papers, Vol. 2</w:t>
      </w:r>
      <w:r w:rsidRPr="00813DB2">
        <w:rPr>
          <w:rFonts w:cs="Georgia"/>
          <w:sz w:val="16"/>
          <w:szCs w:val="16"/>
          <w:lang w:val="en-US"/>
        </w:rPr>
        <w:t>, 215-271. Cambridge: Cambridge University Press 1975</w:t>
      </w:r>
    </w:p>
  </w:footnote>
  <w:footnote w:id="31">
    <w:p w14:paraId="25667BD7" w14:textId="1AEEC40D" w:rsidR="00811E42" w:rsidRPr="00813DB2" w:rsidRDefault="00811E42">
      <w:pPr>
        <w:pStyle w:val="FootnoteText"/>
        <w:rPr>
          <w:sz w:val="16"/>
          <w:szCs w:val="16"/>
          <w:lang w:val="en-US"/>
        </w:rPr>
      </w:pPr>
      <w:r w:rsidRPr="00813DB2">
        <w:rPr>
          <w:rStyle w:val="FootnoteReference"/>
          <w:sz w:val="16"/>
          <w:szCs w:val="16"/>
        </w:rPr>
        <w:footnoteRef/>
      </w:r>
      <w:r w:rsidRPr="00813DB2">
        <w:rPr>
          <w:sz w:val="16"/>
          <w:szCs w:val="16"/>
        </w:rPr>
        <w:t xml:space="preserve"> </w:t>
      </w:r>
      <w:r w:rsidRPr="00813DB2">
        <w:rPr>
          <w:rFonts w:cs="Georgia"/>
          <w:sz w:val="16"/>
          <w:szCs w:val="16"/>
          <w:lang w:val="en-US"/>
        </w:rPr>
        <w:t xml:space="preserve">Burge, T. (1993). Mind-body causation and explanatory practice, </w:t>
      </w:r>
      <w:r w:rsidRPr="00813DB2">
        <w:rPr>
          <w:rFonts w:cs="Georgia"/>
          <w:i/>
          <w:iCs/>
          <w:sz w:val="16"/>
          <w:szCs w:val="16"/>
          <w:lang w:val="en-US"/>
        </w:rPr>
        <w:t>Mental Causation</w:t>
      </w:r>
      <w:r w:rsidRPr="00813DB2">
        <w:rPr>
          <w:rFonts w:cs="Georgia"/>
          <w:sz w:val="16"/>
          <w:szCs w:val="16"/>
          <w:lang w:val="en-US"/>
        </w:rPr>
        <w:t>, hrsg. v. J. Heil &amp; A. Mele, 97-120. Oxford: Clarendon Press.</w:t>
      </w:r>
    </w:p>
  </w:footnote>
  <w:footnote w:id="32">
    <w:p w14:paraId="128FE0D1" w14:textId="56DD2050" w:rsidR="00811E42" w:rsidRPr="00A6089F" w:rsidRDefault="00811E42">
      <w:pPr>
        <w:pStyle w:val="FootnoteText"/>
        <w:rPr>
          <w:lang w:val="en-US"/>
        </w:rPr>
      </w:pPr>
      <w:r w:rsidRPr="00BA04EC">
        <w:rPr>
          <w:rStyle w:val="FootnoteReference"/>
          <w:sz w:val="16"/>
          <w:szCs w:val="16"/>
        </w:rPr>
        <w:footnoteRef/>
      </w:r>
      <w:r w:rsidRPr="00BA04EC">
        <w:rPr>
          <w:sz w:val="16"/>
          <w:szCs w:val="16"/>
        </w:rPr>
        <w:t xml:space="preserve"> </w:t>
      </w:r>
      <w:r w:rsidRPr="00BA04EC">
        <w:rPr>
          <w:rFonts w:cs="Times"/>
          <w:color w:val="141414"/>
          <w:sz w:val="16"/>
          <w:szCs w:val="16"/>
          <w:lang w:val="en-US"/>
        </w:rPr>
        <w:t xml:space="preserve">Robb, David and Heil, John, "Mental Causation", </w:t>
      </w:r>
      <w:r w:rsidRPr="00BA04EC">
        <w:rPr>
          <w:rFonts w:cs="Times"/>
          <w:i/>
          <w:iCs/>
          <w:color w:val="141414"/>
          <w:sz w:val="16"/>
          <w:szCs w:val="16"/>
          <w:lang w:val="en-US"/>
        </w:rPr>
        <w:t xml:space="preserve">The Stanford Encyclopedia of Philosophy </w:t>
      </w:r>
      <w:r w:rsidRPr="00BA04EC">
        <w:rPr>
          <w:rFonts w:cs="Times"/>
          <w:color w:val="141414"/>
          <w:sz w:val="16"/>
          <w:szCs w:val="16"/>
          <w:lang w:val="en-US"/>
        </w:rPr>
        <w:t xml:space="preserve">(Spring 2014 Edition), Edward N. Zalta (ed.), </w:t>
      </w:r>
      <w:hyperlink r:id="rId12" w:history="1">
        <w:r w:rsidRPr="00BA04EC">
          <w:rPr>
            <w:rStyle w:val="Hyperlink"/>
            <w:rFonts w:cs="Times"/>
            <w:sz w:val="16"/>
            <w:szCs w:val="16"/>
            <w:lang w:val="en-US"/>
          </w:rPr>
          <w:t>http://plato.stanford.edu/archives/spr2014/entries/mental-causation/</w:t>
        </w:r>
      </w:hyperlink>
      <w:r>
        <w:rPr>
          <w:rFonts w:cs="Times"/>
          <w:color w:val="141414"/>
          <w:sz w:val="16"/>
          <w:szCs w:val="16"/>
          <w:lang w:val="en-US"/>
        </w:rPr>
        <w:t xml:space="preserve"> section 7.</w:t>
      </w:r>
    </w:p>
  </w:footnote>
  <w:footnote w:id="33">
    <w:p w14:paraId="7373430C" w14:textId="4F4DBBF6" w:rsidR="00811E42" w:rsidRPr="00866DD6" w:rsidRDefault="00811E42">
      <w:pPr>
        <w:pStyle w:val="FootnoteText"/>
        <w:rPr>
          <w:sz w:val="16"/>
          <w:szCs w:val="16"/>
          <w:lang w:val="en-US"/>
        </w:rPr>
      </w:pPr>
      <w:r w:rsidRPr="00866DD6">
        <w:rPr>
          <w:rStyle w:val="FootnoteReference"/>
          <w:sz w:val="16"/>
          <w:szCs w:val="16"/>
        </w:rPr>
        <w:footnoteRef/>
      </w:r>
      <w:r w:rsidRPr="00866DD6">
        <w:rPr>
          <w:sz w:val="16"/>
          <w:szCs w:val="16"/>
        </w:rPr>
        <w:t xml:space="preserve"> The Great Debate on Free Will and Determinism: </w:t>
      </w:r>
      <w:hyperlink r:id="rId13" w:history="1">
        <w:r w:rsidRPr="00866DD6">
          <w:rPr>
            <w:rStyle w:val="Hyperlink"/>
            <w:sz w:val="16"/>
            <w:szCs w:val="16"/>
          </w:rPr>
          <w:t>http://www.thegreatdebate.org.uk/determinismandfreewill.html</w:t>
        </w:r>
      </w:hyperlink>
      <w:r w:rsidRPr="00866DD6">
        <w:rPr>
          <w:sz w:val="16"/>
          <w:szCs w:val="16"/>
        </w:rPr>
        <w:t xml:space="preserve"> </w:t>
      </w:r>
    </w:p>
  </w:footnote>
  <w:footnote w:id="34">
    <w:p w14:paraId="45F15C1C" w14:textId="1797AC2F" w:rsidR="00DB10F8" w:rsidRPr="00DB10F8" w:rsidRDefault="00DB10F8" w:rsidP="00DB10F8">
      <w:pPr>
        <w:widowControl w:val="0"/>
        <w:numPr>
          <w:ilvl w:val="0"/>
          <w:numId w:val="5"/>
        </w:numPr>
        <w:tabs>
          <w:tab w:val="left" w:pos="0"/>
          <w:tab w:val="left" w:pos="220"/>
        </w:tabs>
        <w:autoSpaceDE w:val="0"/>
        <w:autoSpaceDN w:val="0"/>
        <w:adjustRightInd w:val="0"/>
        <w:ind w:left="0" w:firstLine="0"/>
        <w:jc w:val="both"/>
        <w:rPr>
          <w:sz w:val="16"/>
          <w:szCs w:val="16"/>
          <w:lang w:val="en-US"/>
        </w:rPr>
      </w:pPr>
      <w:r w:rsidRPr="00DB10F8">
        <w:rPr>
          <w:rStyle w:val="FootnoteReference"/>
          <w:sz w:val="16"/>
          <w:szCs w:val="16"/>
        </w:rPr>
        <w:footnoteRef/>
      </w:r>
      <w:r w:rsidRPr="00DB10F8">
        <w:rPr>
          <w:sz w:val="16"/>
          <w:szCs w:val="16"/>
        </w:rPr>
        <w:t xml:space="preserve"> </w:t>
      </w:r>
      <w:r w:rsidRPr="00DB10F8">
        <w:rPr>
          <w:sz w:val="16"/>
          <w:szCs w:val="16"/>
          <w:lang w:val="en-US"/>
        </w:rPr>
        <w:t xml:space="preserve">This debate received added impetus from the findings of Benjamin Libet, </w:t>
      </w:r>
      <w:r w:rsidRPr="00DB10F8">
        <w:rPr>
          <w:rFonts w:cs="Times"/>
          <w:color w:val="141414"/>
          <w:sz w:val="16"/>
          <w:szCs w:val="16"/>
          <w:lang w:val="en-US"/>
        </w:rPr>
        <w:t xml:space="preserve">2004, </w:t>
      </w:r>
      <w:r w:rsidRPr="00DB10F8">
        <w:rPr>
          <w:rFonts w:cs="Times"/>
          <w:i/>
          <w:iCs/>
          <w:color w:val="141414"/>
          <w:sz w:val="16"/>
          <w:szCs w:val="16"/>
          <w:lang w:val="en-US"/>
        </w:rPr>
        <w:t>Mind Time: The Temporal Factor in Consciousness</w:t>
      </w:r>
      <w:r w:rsidRPr="00DB10F8">
        <w:rPr>
          <w:rFonts w:cs="Times"/>
          <w:color w:val="141414"/>
          <w:sz w:val="16"/>
          <w:szCs w:val="16"/>
          <w:lang w:val="en-US"/>
        </w:rPr>
        <w:t xml:space="preserve">, Cambridge, MA: Harvard University Press, and </w:t>
      </w:r>
      <w:r>
        <w:rPr>
          <w:rFonts w:cs="Times"/>
          <w:color w:val="141414"/>
          <w:sz w:val="16"/>
          <w:szCs w:val="16"/>
          <w:lang w:val="en-US"/>
        </w:rPr>
        <w:t xml:space="preserve">Daniel </w:t>
      </w:r>
      <w:r w:rsidRPr="00DB10F8">
        <w:rPr>
          <w:rFonts w:cs="Times"/>
          <w:color w:val="141414"/>
          <w:sz w:val="16"/>
          <w:szCs w:val="16"/>
          <w:lang w:val="en-US"/>
        </w:rPr>
        <w:t xml:space="preserve">Wegner: Wegner, D. M., 2004, “Précis of </w:t>
      </w:r>
      <w:r w:rsidRPr="00DB10F8">
        <w:rPr>
          <w:rFonts w:cs="Times"/>
          <w:i/>
          <w:iCs/>
          <w:color w:val="141414"/>
          <w:sz w:val="16"/>
          <w:szCs w:val="16"/>
          <w:lang w:val="en-US"/>
        </w:rPr>
        <w:t>The Illusion of Conscious Will</w:t>
      </w:r>
      <w:r w:rsidRPr="00DB10F8">
        <w:rPr>
          <w:rFonts w:cs="Times"/>
          <w:color w:val="141414"/>
          <w:sz w:val="16"/>
          <w:szCs w:val="16"/>
          <w:lang w:val="en-US"/>
        </w:rPr>
        <w:t xml:space="preserve">”, </w:t>
      </w:r>
      <w:r w:rsidRPr="00DB10F8">
        <w:rPr>
          <w:rFonts w:cs="Times"/>
          <w:i/>
          <w:iCs/>
          <w:color w:val="141414"/>
          <w:sz w:val="16"/>
          <w:szCs w:val="16"/>
          <w:lang w:val="en-US"/>
        </w:rPr>
        <w:t>Behavioral and Brain Sciences</w:t>
      </w:r>
      <w:r w:rsidRPr="00DB10F8">
        <w:rPr>
          <w:rFonts w:cs="Times"/>
          <w:color w:val="141414"/>
          <w:sz w:val="16"/>
          <w:szCs w:val="16"/>
          <w:lang w:val="en-US"/>
        </w:rPr>
        <w:t>, 27: 649–59.</w:t>
      </w:r>
      <w:r w:rsidRPr="00DB10F8">
        <w:rPr>
          <w:sz w:val="16"/>
          <w:szCs w:val="16"/>
          <w:lang w:val="en-US"/>
        </w:rPr>
        <w:t xml:space="preserve">but see also </w:t>
      </w:r>
      <w:r>
        <w:rPr>
          <w:sz w:val="16"/>
          <w:szCs w:val="16"/>
          <w:lang w:val="en-US"/>
        </w:rPr>
        <w:t xml:space="preserve">Mele, A. R: </w:t>
      </w:r>
      <w:r w:rsidRPr="00DB10F8">
        <w:rPr>
          <w:rFonts w:cs="Times"/>
          <w:color w:val="141414"/>
          <w:sz w:val="16"/>
          <w:szCs w:val="16"/>
          <w:lang w:val="en-US"/>
        </w:rPr>
        <w:t xml:space="preserve">2011, “Free Will and Science”, in R. Kane (ed.), </w:t>
      </w:r>
      <w:r w:rsidRPr="00DB10F8">
        <w:rPr>
          <w:rFonts w:cs="Times"/>
          <w:i/>
          <w:iCs/>
          <w:color w:val="141414"/>
          <w:sz w:val="16"/>
          <w:szCs w:val="16"/>
          <w:lang w:val="en-US"/>
        </w:rPr>
        <w:t>The Oxford Handbook of Free Will</w:t>
      </w:r>
      <w:r w:rsidRPr="00DB10F8">
        <w:rPr>
          <w:rFonts w:cs="Times"/>
          <w:color w:val="141414"/>
          <w:sz w:val="16"/>
          <w:szCs w:val="16"/>
          <w:lang w:val="en-US"/>
        </w:rPr>
        <w:t>, Second Edition, New York: Oxford University Press, pp. 499–514.</w:t>
      </w:r>
    </w:p>
  </w:footnote>
  <w:footnote w:id="35">
    <w:p w14:paraId="37FFB58E" w14:textId="77777777" w:rsidR="00DB10F8" w:rsidRPr="00866DD6" w:rsidRDefault="00DB10F8" w:rsidP="00DB10F8">
      <w:pPr>
        <w:pStyle w:val="FootnoteText"/>
        <w:rPr>
          <w:sz w:val="16"/>
          <w:szCs w:val="16"/>
          <w:lang w:val="en-US"/>
        </w:rPr>
      </w:pPr>
      <w:r w:rsidRPr="00866DD6">
        <w:rPr>
          <w:rStyle w:val="FootnoteReference"/>
          <w:sz w:val="16"/>
          <w:szCs w:val="16"/>
        </w:rPr>
        <w:footnoteRef/>
      </w:r>
      <w:r w:rsidRPr="00866DD6">
        <w:rPr>
          <w:sz w:val="16"/>
          <w:szCs w:val="16"/>
        </w:rPr>
        <w:t xml:space="preserve"> </w:t>
      </w:r>
      <w:r w:rsidRPr="00866DD6">
        <w:rPr>
          <w:sz w:val="16"/>
          <w:szCs w:val="16"/>
          <w:lang w:val="en-US"/>
        </w:rPr>
        <w:t xml:space="preserve">This is far from as daft as it sounds! See: </w:t>
      </w:r>
      <w:hyperlink r:id="rId14" w:history="1">
        <w:r w:rsidRPr="00187070">
          <w:rPr>
            <w:rStyle w:val="Hyperlink"/>
            <w:sz w:val="16"/>
            <w:szCs w:val="16"/>
            <w:lang w:val="en-US"/>
          </w:rPr>
          <w:t>http://plato.stanford.edu/entries/materialism-eliminative/</w:t>
        </w:r>
      </w:hyperlink>
      <w:r>
        <w:rPr>
          <w:sz w:val="16"/>
          <w:szCs w:val="16"/>
          <w:lang w:val="en-US"/>
        </w:rP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3287180A"/>
    <w:multiLevelType w:val="hybridMultilevel"/>
    <w:tmpl w:val="D75C71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B5D2474"/>
    <w:multiLevelType w:val="hybridMultilevel"/>
    <w:tmpl w:val="4044D36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4ED030E"/>
    <w:multiLevelType w:val="hybridMultilevel"/>
    <w:tmpl w:val="9E547B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95D6ECA"/>
    <w:multiLevelType w:val="hybridMultilevel"/>
    <w:tmpl w:val="181A24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3B4"/>
    <w:rsid w:val="0002776D"/>
    <w:rsid w:val="00034718"/>
    <w:rsid w:val="000B7B09"/>
    <w:rsid w:val="000D3322"/>
    <w:rsid w:val="000E4E15"/>
    <w:rsid w:val="00112C57"/>
    <w:rsid w:val="00143C1A"/>
    <w:rsid w:val="00167387"/>
    <w:rsid w:val="001703B4"/>
    <w:rsid w:val="00192389"/>
    <w:rsid w:val="001A60CC"/>
    <w:rsid w:val="001A64E2"/>
    <w:rsid w:val="00205F33"/>
    <w:rsid w:val="00214A5F"/>
    <w:rsid w:val="00230B13"/>
    <w:rsid w:val="002B1132"/>
    <w:rsid w:val="002B361E"/>
    <w:rsid w:val="00347F66"/>
    <w:rsid w:val="003A41EF"/>
    <w:rsid w:val="00407116"/>
    <w:rsid w:val="0043289B"/>
    <w:rsid w:val="00433377"/>
    <w:rsid w:val="004D0863"/>
    <w:rsid w:val="00530B7B"/>
    <w:rsid w:val="00533FD4"/>
    <w:rsid w:val="005644B1"/>
    <w:rsid w:val="00675DF3"/>
    <w:rsid w:val="00680EF7"/>
    <w:rsid w:val="006B5891"/>
    <w:rsid w:val="006C0B12"/>
    <w:rsid w:val="006E1454"/>
    <w:rsid w:val="006E2902"/>
    <w:rsid w:val="00700E6D"/>
    <w:rsid w:val="0072273A"/>
    <w:rsid w:val="00770AC7"/>
    <w:rsid w:val="0077788F"/>
    <w:rsid w:val="007842B9"/>
    <w:rsid w:val="007D44C1"/>
    <w:rsid w:val="00801399"/>
    <w:rsid w:val="00811E42"/>
    <w:rsid w:val="00813DB2"/>
    <w:rsid w:val="00864DA7"/>
    <w:rsid w:val="00865002"/>
    <w:rsid w:val="00866DD6"/>
    <w:rsid w:val="00870D7A"/>
    <w:rsid w:val="008A1C89"/>
    <w:rsid w:val="009236B1"/>
    <w:rsid w:val="00971B32"/>
    <w:rsid w:val="0098433A"/>
    <w:rsid w:val="00987476"/>
    <w:rsid w:val="00997339"/>
    <w:rsid w:val="009B2D92"/>
    <w:rsid w:val="009E56C9"/>
    <w:rsid w:val="00A3781E"/>
    <w:rsid w:val="00A6089F"/>
    <w:rsid w:val="00A97E86"/>
    <w:rsid w:val="00AE1D44"/>
    <w:rsid w:val="00AE2DDF"/>
    <w:rsid w:val="00B071F1"/>
    <w:rsid w:val="00B10DA0"/>
    <w:rsid w:val="00B21260"/>
    <w:rsid w:val="00B2754C"/>
    <w:rsid w:val="00B66166"/>
    <w:rsid w:val="00BA04EC"/>
    <w:rsid w:val="00BF02F7"/>
    <w:rsid w:val="00C06B3C"/>
    <w:rsid w:val="00C3799D"/>
    <w:rsid w:val="00C72DF6"/>
    <w:rsid w:val="00C81E43"/>
    <w:rsid w:val="00C937DC"/>
    <w:rsid w:val="00CB52B9"/>
    <w:rsid w:val="00CE46F9"/>
    <w:rsid w:val="00D03FE3"/>
    <w:rsid w:val="00D4059E"/>
    <w:rsid w:val="00D5008A"/>
    <w:rsid w:val="00D70E9C"/>
    <w:rsid w:val="00DB10F8"/>
    <w:rsid w:val="00DC1185"/>
    <w:rsid w:val="00DC69ED"/>
    <w:rsid w:val="00DE7D3D"/>
    <w:rsid w:val="00E073BE"/>
    <w:rsid w:val="00E11810"/>
    <w:rsid w:val="00E46C82"/>
    <w:rsid w:val="00E6720E"/>
    <w:rsid w:val="00E96F89"/>
    <w:rsid w:val="00EB7B9B"/>
    <w:rsid w:val="00EE7625"/>
    <w:rsid w:val="00EF540F"/>
    <w:rsid w:val="00F00E9A"/>
    <w:rsid w:val="00F20CDB"/>
    <w:rsid w:val="00F90D49"/>
    <w:rsid w:val="00FD0534"/>
    <w:rsid w:val="00FD673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7DF444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1454"/>
    <w:pPr>
      <w:ind w:left="720"/>
      <w:contextualSpacing/>
    </w:pPr>
  </w:style>
  <w:style w:type="paragraph" w:styleId="Footer">
    <w:name w:val="footer"/>
    <w:basedOn w:val="Normal"/>
    <w:link w:val="FooterChar"/>
    <w:uiPriority w:val="99"/>
    <w:unhideWhenUsed/>
    <w:rsid w:val="009B2D92"/>
    <w:pPr>
      <w:tabs>
        <w:tab w:val="center" w:pos="4320"/>
        <w:tab w:val="right" w:pos="8640"/>
      </w:tabs>
    </w:pPr>
  </w:style>
  <w:style w:type="character" w:customStyle="1" w:styleId="FooterChar">
    <w:name w:val="Footer Char"/>
    <w:basedOn w:val="DefaultParagraphFont"/>
    <w:link w:val="Footer"/>
    <w:uiPriority w:val="99"/>
    <w:rsid w:val="009B2D92"/>
  </w:style>
  <w:style w:type="character" w:styleId="PageNumber">
    <w:name w:val="page number"/>
    <w:basedOn w:val="DefaultParagraphFont"/>
    <w:uiPriority w:val="99"/>
    <w:semiHidden/>
    <w:unhideWhenUsed/>
    <w:rsid w:val="009B2D92"/>
  </w:style>
  <w:style w:type="paragraph" w:styleId="FootnoteText">
    <w:name w:val="footnote text"/>
    <w:basedOn w:val="Normal"/>
    <w:link w:val="FootnoteTextChar"/>
    <w:uiPriority w:val="99"/>
    <w:unhideWhenUsed/>
    <w:rsid w:val="00F20CDB"/>
  </w:style>
  <w:style w:type="character" w:customStyle="1" w:styleId="FootnoteTextChar">
    <w:name w:val="Footnote Text Char"/>
    <w:basedOn w:val="DefaultParagraphFont"/>
    <w:link w:val="FootnoteText"/>
    <w:uiPriority w:val="99"/>
    <w:rsid w:val="00F20CDB"/>
  </w:style>
  <w:style w:type="character" w:styleId="FootnoteReference">
    <w:name w:val="footnote reference"/>
    <w:basedOn w:val="DefaultParagraphFont"/>
    <w:uiPriority w:val="99"/>
    <w:unhideWhenUsed/>
    <w:rsid w:val="00F20CDB"/>
    <w:rPr>
      <w:vertAlign w:val="superscript"/>
    </w:rPr>
  </w:style>
  <w:style w:type="character" w:styleId="Hyperlink">
    <w:name w:val="Hyperlink"/>
    <w:basedOn w:val="DefaultParagraphFont"/>
    <w:uiPriority w:val="99"/>
    <w:unhideWhenUsed/>
    <w:rsid w:val="00BA04EC"/>
    <w:rPr>
      <w:color w:val="0000FF" w:themeColor="hyperlink"/>
      <w:u w:val="single"/>
    </w:rPr>
  </w:style>
  <w:style w:type="character" w:styleId="FollowedHyperlink">
    <w:name w:val="FollowedHyperlink"/>
    <w:basedOn w:val="DefaultParagraphFont"/>
    <w:uiPriority w:val="99"/>
    <w:semiHidden/>
    <w:unhideWhenUsed/>
    <w:rsid w:val="00700E6D"/>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1454"/>
    <w:pPr>
      <w:ind w:left="720"/>
      <w:contextualSpacing/>
    </w:pPr>
  </w:style>
  <w:style w:type="paragraph" w:styleId="Footer">
    <w:name w:val="footer"/>
    <w:basedOn w:val="Normal"/>
    <w:link w:val="FooterChar"/>
    <w:uiPriority w:val="99"/>
    <w:unhideWhenUsed/>
    <w:rsid w:val="009B2D92"/>
    <w:pPr>
      <w:tabs>
        <w:tab w:val="center" w:pos="4320"/>
        <w:tab w:val="right" w:pos="8640"/>
      </w:tabs>
    </w:pPr>
  </w:style>
  <w:style w:type="character" w:customStyle="1" w:styleId="FooterChar">
    <w:name w:val="Footer Char"/>
    <w:basedOn w:val="DefaultParagraphFont"/>
    <w:link w:val="Footer"/>
    <w:uiPriority w:val="99"/>
    <w:rsid w:val="009B2D92"/>
  </w:style>
  <w:style w:type="character" w:styleId="PageNumber">
    <w:name w:val="page number"/>
    <w:basedOn w:val="DefaultParagraphFont"/>
    <w:uiPriority w:val="99"/>
    <w:semiHidden/>
    <w:unhideWhenUsed/>
    <w:rsid w:val="009B2D92"/>
  </w:style>
  <w:style w:type="paragraph" w:styleId="FootnoteText">
    <w:name w:val="footnote text"/>
    <w:basedOn w:val="Normal"/>
    <w:link w:val="FootnoteTextChar"/>
    <w:uiPriority w:val="99"/>
    <w:unhideWhenUsed/>
    <w:rsid w:val="00F20CDB"/>
  </w:style>
  <w:style w:type="character" w:customStyle="1" w:styleId="FootnoteTextChar">
    <w:name w:val="Footnote Text Char"/>
    <w:basedOn w:val="DefaultParagraphFont"/>
    <w:link w:val="FootnoteText"/>
    <w:uiPriority w:val="99"/>
    <w:rsid w:val="00F20CDB"/>
  </w:style>
  <w:style w:type="character" w:styleId="FootnoteReference">
    <w:name w:val="footnote reference"/>
    <w:basedOn w:val="DefaultParagraphFont"/>
    <w:uiPriority w:val="99"/>
    <w:unhideWhenUsed/>
    <w:rsid w:val="00F20CDB"/>
    <w:rPr>
      <w:vertAlign w:val="superscript"/>
    </w:rPr>
  </w:style>
  <w:style w:type="character" w:styleId="Hyperlink">
    <w:name w:val="Hyperlink"/>
    <w:basedOn w:val="DefaultParagraphFont"/>
    <w:uiPriority w:val="99"/>
    <w:unhideWhenUsed/>
    <w:rsid w:val="00BA04EC"/>
    <w:rPr>
      <w:color w:val="0000FF" w:themeColor="hyperlink"/>
      <w:u w:val="single"/>
    </w:rPr>
  </w:style>
  <w:style w:type="character" w:styleId="FollowedHyperlink">
    <w:name w:val="FollowedHyperlink"/>
    <w:basedOn w:val="DefaultParagraphFont"/>
    <w:uiPriority w:val="99"/>
    <w:semiHidden/>
    <w:unhideWhenUsed/>
    <w:rsid w:val="00700E6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11" Type="http://schemas.openxmlformats.org/officeDocument/2006/relationships/hyperlink" Target="http://plato.stanford.edu/entries/functionalism/" TargetMode="External"/><Relationship Id="rId12" Type="http://schemas.openxmlformats.org/officeDocument/2006/relationships/hyperlink" Target="http://plato.stanford.edu/archives/spr2014/entries/mental-causation/" TargetMode="External"/><Relationship Id="rId13" Type="http://schemas.openxmlformats.org/officeDocument/2006/relationships/hyperlink" Target="http://www.thegreatdebate.org.uk/determinismandfreewill.html" TargetMode="External"/><Relationship Id="rId14" Type="http://schemas.openxmlformats.org/officeDocument/2006/relationships/hyperlink" Target="http://plato.stanford.edu/entries/materialism-eliminative/" TargetMode="External"/><Relationship Id="rId1" Type="http://schemas.openxmlformats.org/officeDocument/2006/relationships/hyperlink" Target="http://plato.stanford.edu/archives/spr2014/entries/mental-causation/" TargetMode="External"/><Relationship Id="rId2" Type="http://schemas.openxmlformats.org/officeDocument/2006/relationships/hyperlink" Target="http://plato.stanford.edu/entries/mind-identity/" TargetMode="External"/><Relationship Id="rId3" Type="http://schemas.openxmlformats.org/officeDocument/2006/relationships/hyperlink" Target="http://www.jimpryor.net/teaching/courses/mind/notes/mentalstates.html" TargetMode="External"/><Relationship Id="rId4" Type="http://schemas.openxmlformats.org/officeDocument/2006/relationships/hyperlink" Target="http://www.iep.utm.edu/qualia/" TargetMode="External"/><Relationship Id="rId5" Type="http://schemas.openxmlformats.org/officeDocument/2006/relationships/hyperlink" Target="http://www.iep.utm.edu/descmind/" TargetMode="External"/><Relationship Id="rId6" Type="http://schemas.openxmlformats.org/officeDocument/2006/relationships/hyperlink" Target="http://web.stanford.edu/~paulsko/papers/PlaceCBP.pdf" TargetMode="External"/><Relationship Id="rId7" Type="http://schemas.openxmlformats.org/officeDocument/2006/relationships/hyperlink" Target="http://www.class.uh.edu/phil/garson/NamingandNecessity.pdf" TargetMode="External"/><Relationship Id="rId8" Type="http://schemas.openxmlformats.org/officeDocument/2006/relationships/hyperlink" Target="http://philosophy.lander.edu/oriental/charity.html" TargetMode="External"/><Relationship Id="rId9" Type="http://schemas.openxmlformats.org/officeDocument/2006/relationships/hyperlink" Target="http://www.iep.utm.edu/anom-mon/" TargetMode="External"/><Relationship Id="rId10" Type="http://schemas.openxmlformats.org/officeDocument/2006/relationships/hyperlink" Target="http://www.iep.utm.edu/functis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412</TotalTime>
  <Pages>7</Pages>
  <Words>2379</Words>
  <Characters>13563</Characters>
  <Application>Microsoft Macintosh Word</Application>
  <DocSecurity>0</DocSecurity>
  <Lines>113</Lines>
  <Paragraphs>31</Paragraphs>
  <ScaleCrop>false</ScaleCrop>
  <Company/>
  <LinksUpToDate>false</LinksUpToDate>
  <CharactersWithSpaces>15911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Talbot</dc:creator>
  <cp:keywords/>
  <dc:description/>
  <cp:lastModifiedBy>Marianne Talbot</cp:lastModifiedBy>
  <cp:revision>62</cp:revision>
  <cp:lastPrinted>2015-11-29T11:12:00Z</cp:lastPrinted>
  <dcterms:created xsi:type="dcterms:W3CDTF">2015-08-11T14:10:00Z</dcterms:created>
  <dcterms:modified xsi:type="dcterms:W3CDTF">2015-11-30T16:11:00Z</dcterms:modified>
</cp:coreProperties>
</file>